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تعشير أهل الذمة إذا اختلفوا بالتجارات-كتاب الخراج والإمارة والفيء-سنن أبي داود — رقم الحديث: 3052 — الرقم الفرعي: 99 — الرقم الأصلي: 3052</w:t>
        <w:br/>
      </w:r>
      <w:r>
        <w:rPr>
          <w:rtl w:val="1"/>
        </w:rPr>
        <w:t xml:space="preserve"> حدثنا سليمان بن داود المهريّ أخبرنا ابن وهب حدثني أبو صخر المدينيّ أنّ صفوان بن سُليم أخبره عن عِدة من أبناء أصحاب رسول الله صلى الله عليه وسلم عن آبائهم دِنْيَةً عن رسول الله صلى الله عليه وسلم</w:t>
        <w:br/>
      </w:r>
      <w:r>
        <w:rPr>
          <w:color w:val="000000"/>
          <w:rtl w:val="1"/>
        </w:rPr>
        <w:t xml:space="preserve">قال:  </w:t>
      </w:r>
      <w:r>
        <w:rPr>
          <w:color w:val="FF0000"/>
          <w:rtl w:val="1"/>
        </w:rPr>
        <w:t xml:space="preserve">«ألا مَن ظَلم مُعاهِدًا أو انتَقصَهُ أو كلَّفَهُ فوقَ طاقَتِه أو أخَذ منهُ شيئًا بِغيرِ طِيبِ نَفسٍ فأنا حَجِيجُهُ يوم القيامةِ». </w:t>
      </w:r>
    </w:p>
    <w:p>
      <w:pPr>
        <w:bidi w:val="1"/>
        <w:jc w:val="start"/>
      </w:pPr>
      <w:r>
        <w:rPr>
          <w:rtl w:val="1"/>
        </w:rPr>
        <w:t>درجة الحديث: حسن</w:t>
      </w:r>
    </w:p>
    <w:p>
      <w:pPr>
        <w:bidi w:val="1"/>
        <w:jc w:val="start"/>
      </w:pPr>
      <w:r>
        <w:rPr>
          <w:rtl w:val="1"/>
        </w:rPr>
        <w:t>الشرح: الدلالة: الوفاء للمعاهد وعدم الغدر - أخلاق القتال وآدابه</w:t>
      </w:r>
    </w:p>
    <w:p>
      <w:pPr>
        <w:bidi w:val="1"/>
        <w:jc w:val="start"/>
      </w:pPr>
      <w:r>
        <w:rPr>
          <w:rtl w:val="1"/>
        </w:rPr>
        <w:t>الشرح: الدلالة: المعاهدات - آثار القتال ونتائجه</w:t>
      </w:r>
    </w:p>
    <w:p>
      <w:pPr>
        <w:bidi w:val="1"/>
        <w:jc w:val="start"/>
      </w:pPr>
      <w:r>
        <w:rPr>
          <w:rtl w:val="1"/>
        </w:rPr>
        <w:t>الشرح: الدلالة: معاملة غير المسلمين (انظر أهل الذمة ) - آثار القتال ونتائجه</w:t>
      </w:r>
    </w:p>
    <w:p>
      <w:pPr>
        <w:bidi w:val="1"/>
        <w:jc w:val="start"/>
      </w:pPr>
      <w:r>
        <w:rPr>
          <w:rtl w:val="1"/>
        </w:rPr>
        <w:t>الشرح: الدلالة: العدل - قواعد النظام السياسي</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فضل الإحسان في معاملة أهل الذمة - التكافل الاجتماعي ( الرعاية والخدمة الاجتماعية)</w:t>
      </w:r>
    </w:p>
    <w:p>
      <w:pPr>
        <w:bidi w:val="1"/>
        <w:jc w:val="start"/>
      </w:pPr>
      <w:r>
        <w:rPr>
          <w:rtl w:val="1"/>
        </w:rPr>
        <w:t>الشرح: الدلالة: الإحسان والبر - القيم والأخلاق المحمودة</w:t>
      </w:r>
    </w:p>
    <w:p>
      <w:pPr>
        <w:bidi w:val="1"/>
        <w:jc w:val="start"/>
      </w:pPr>
      <w:r>
        <w:rPr>
          <w:rtl w:val="1"/>
        </w:rPr>
        <w:t>الشرح: الدلالة: العدل والمساواة - القيم والأخلاق المحمودة</w:t>
      </w:r>
    </w:p>
    <w:p>
      <w:pPr>
        <w:bidi w:val="1"/>
        <w:jc w:val="start"/>
      </w:pPr>
      <w:r>
        <w:rPr>
          <w:rtl w:val="1"/>
        </w:rPr>
        <w:t>الشرح: الدلالة: الظلم والبغي والعدوان - القيم والأخلاق المذمومة</w:t>
      </w:r>
    </w:p>
    <w:p>
      <w:pPr>
        <w:bidi w:val="1"/>
        <w:jc w:val="start"/>
      </w:pPr>
      <w:r>
        <w:rPr>
          <w:rtl w:val="1"/>
        </w:rPr>
        <w:t>الشرح: الدلالة: عقد الهدنة والصلح - التعاهد</w:t>
      </w:r>
    </w:p>
    <w:p>
      <w:pPr>
        <w:bidi w:val="1"/>
        <w:jc w:val="start"/>
      </w:pPr>
      <w:r>
        <w:rPr>
          <w:rtl w:val="1"/>
        </w:rPr>
        <w:t>الشرح: الدلالة: عقد الذمة - التعاهد</w:t>
      </w:r>
    </w:p>
    <w:p>
      <w:pPr>
        <w:bidi w:val="1"/>
        <w:jc w:val="start"/>
      </w:pPr>
      <w:r>
        <w:rPr>
          <w:rtl w:val="1"/>
        </w:rPr>
        <w:t>الشرح: الدلالة: عقد الأمان - التعاهد</w:t>
      </w:r>
    </w:p>
    <w:p>
      <w:pPr>
        <w:bidi w:val="1"/>
        <w:jc w:val="start"/>
      </w:pPr>
      <w:r>
        <w:rPr>
          <w:rtl w:val="1"/>
        </w:rPr>
        <w:t>الشرح: الدلالة: قيمة الإحسان إلى أهل الذِّمّة - قيم الإحسان</w:t>
      </w:r>
    </w:p>
    <w:p>
      <w:pPr>
        <w:bidi w:val="1"/>
        <w:jc w:val="start"/>
      </w:pPr>
      <w:r>
        <w:rPr>
          <w:rtl w:val="1"/>
        </w:rPr>
        <w:t>الشرح: الدلالة: التميز - المباديء</w:t>
      </w:r>
    </w:p>
    <w:p>
      <w:pPr>
        <w:bidi w:val="1"/>
        <w:jc w:val="start"/>
      </w:pPr>
      <w:r>
        <w:rPr>
          <w:rtl w:val="1"/>
        </w:rPr>
        <w:t>الشرح: الدلالة: الإحسان إلى أهل الكتاب - الرعاية والخدمة الاجتماعية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قيمة الرِّفق بأهل الذِّمّة - قيمة الرِّفْق</w:t>
      </w:r>
    </w:p>
    <w:p>
      <w:pPr>
        <w:bidi w:val="1"/>
        <w:jc w:val="start"/>
      </w:pPr>
      <w:r>
        <w:rPr>
          <w:rtl w:val="1"/>
        </w:rPr>
        <w:t>الشرح: الدلالة: قيمة مسؤولية رعاية حقوق غير المسلمين - قيم المسؤولية</w:t>
      </w:r>
    </w:p>
    <w:p>
      <w:pPr>
        <w:bidi w:val="1"/>
        <w:jc w:val="start"/>
      </w:pPr>
      <w:r>
        <w:rPr>
          <w:rtl w:val="1"/>
        </w:rPr>
        <w:t>الشرح: الدلالة: قيمة الحُريَّة - القيم السياسية والإدارية</w:t>
      </w:r>
    </w:p>
    <w:p>
      <w:pPr>
        <w:bidi w:val="1"/>
        <w:jc w:val="start"/>
      </w:pPr>
      <w:r>
        <w:rPr>
          <w:rtl w:val="1"/>
        </w:rPr>
        <w:t>الشرح: الدلالة: عصمة دماء أهل الذمة وأموالهم - حقوق أهل الذمة</w:t>
      </w:r>
    </w:p>
    <w:p>
      <w:pPr>
        <w:bidi w:val="1"/>
        <w:jc w:val="start"/>
      </w:pPr>
      <w:r>
        <w:rPr>
          <w:rtl w:val="1"/>
        </w:rPr>
        <w:t>الشرح: الدلالة: الإحسان - قواعد النظام السياسي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