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التشديد في الكذب-كتاب الأدب-سنن أبي داود — رقم الحديث: 4991 — الرقم الفرعي: 99 — الرقم الأصلي: 4991</w:t>
        <w:br/>
      </w:r>
      <w:r>
        <w:rPr>
          <w:rtl w:val="1"/>
        </w:rPr>
        <w:t xml:space="preserve"> حدثنا قتيبة ثنا الليث عن ابن عجلان أنّ رجُلاً ملاحظة من موالي عبد الله بن عامر بن ربيعة العدويّ حدثه عن عبد الله بن عامر</w:t>
        <w:br/>
      </w:r>
      <w:r>
        <w:rPr>
          <w:color w:val="000000"/>
          <w:rtl w:val="1"/>
        </w:rPr>
        <w:t xml:space="preserve">أنه قال: دعتْني أُمي يوماً ورسولُ الله ﷺ قاعِدٌ في بيتنا،  </w:t>
      </w:r>
      <w:r>
        <w:rPr>
          <w:color w:val="000000"/>
          <w:rtl w:val="1"/>
        </w:rPr>
        <w:t xml:space="preserve">فقالت: ها تَعالَ أُعطِيكَ،  </w:t>
      </w:r>
      <w:r>
        <w:rPr>
          <w:color w:val="FF0000"/>
          <w:rtl w:val="1"/>
        </w:rPr>
        <w:t xml:space="preserve">فقال لها رسولُ الله ﷺ: «وما أرَدْتِ أن تُعطِيَهُ» قالت: أُعطِيهِ تمراً، فقال لها رسولُ الله ﷺ: «أما إنَّك لو لم تُعْطِيه شيئاً كُتِبَت عليك كِذْبةٌ».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دينية - خصائص السكان</w:t>
      </w:r>
    </w:p>
    <w:p>
      <w:pPr>
        <w:bidi w:val="1"/>
        <w:jc w:val="start"/>
      </w:pPr>
      <w:r>
        <w:rPr>
          <w:rtl w:val="1"/>
        </w:rPr>
        <w:t>الشرح: الدلالة: الصدق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الكذب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