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إباحة النبيذ الذي لم يشتد ولم يصر مسكراً-كتاب الأشربة-صحيح مسلم — رقم الحديث: 2004 — الرقم الفرعي: 4 — الرقم الأصلي: 2004</w:t>
        <w:br/>
      </w:r>
      <w:r>
        <w:rPr>
          <w:rtl w:val="1"/>
        </w:rPr>
        <w:t xml:space="preserve"> وحدثنا إسحاق بن إبراهيم أخبرنا جرير عن الأعمش عن يحيى بن أبي عمر عن ابن عباس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كان رسولُ الله ﷺ يُنبَذُ له الزَّبيبُ في السِّقاء، فيَشربُه يَومَه والغَدَ وبعدَ الغَد،  </w:t>
      </w:r>
      <w:r>
        <w:rPr>
          <w:color w:val="000000"/>
          <w:rtl w:val="1"/>
        </w:rPr>
        <w:t xml:space="preserve">فإذا كان مساءُ الثَّالثةِ شَرِبَه وسَقاهُ،  </w:t>
      </w:r>
      <w:r>
        <w:rPr>
          <w:color w:val="000000"/>
          <w:rtl w:val="1"/>
        </w:rPr>
        <w:t xml:space="preserve">فإن فَضَلَ شَيءٌ أَهراقَه. </w:t>
      </w:r>
    </w:p>
    <w:p>
      <w:pPr>
        <w:bidi w:val="1"/>
        <w:jc w:val="start"/>
      </w:pPr>
      <w:r>
        <w:rPr>
          <w:rtl w:val="1"/>
        </w:rPr>
        <w:t>الشرح: الدلالة: نبيذ الزبيب - النبيذ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