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5442 — الرقم الفرعي: 99 — الرقم الأصلي: 5442</w:t>
        <w:br/>
      </w:r>
      <w:r>
        <w:rPr>
          <w:rtl w:val="1"/>
        </w:rPr>
        <w:t xml:space="preserve"> حدثنا عفّان حدثنا عبد العزيز بن مسلم حدثنا عبد الله بن دينار عن عبد الله بن عمر أن عمر</w:t>
        <w:br/>
      </w:r>
      <w:r>
        <w:rPr>
          <w:color w:val="000000"/>
          <w:rtl w:val="1"/>
        </w:rPr>
        <w:t xml:space="preserve">ذَكَرَ لِرَسُولِ اللهِ ﷺ أَنَّ الْجَنَابَةَ تُصِيبُهُ مِنَ اللَّيْلِ، فَأَمَرَهُ رَسُولُ اللهِ ﷺ أَنْ يَغْسِلَ ذَكَرَهُ وَيَتَوَضَّأَ، ثُمَّ يَنَامَ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