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5967 — الرقم الفرعي: 99 — الرقم الأصلي: 5967</w:t>
        <w:br/>
      </w:r>
      <w:r>
        <w:rPr>
          <w:rtl w:val="1"/>
        </w:rPr>
        <w:t xml:space="preserve"> حدثنا الفضل بن دُكَين حدثنا سفيان عن عبد الله بن دينار سمعت ابن عمر</w:t>
        <w:br/>
      </w:r>
      <w:r>
        <w:rPr>
          <w:color w:val="000000"/>
          <w:rtl w:val="1"/>
        </w:rPr>
        <w:t xml:space="preserve">قَالَ: سَألَ عُمَرُ رَسُولَ اللهِ ﷺ فَقَالَ: تُصِيبُنِي الجَنَابَةُ مِنَ اللَّيْلِ؟ فَأمَرَهُ أَنْ يَغْسِلَ ذَكَرَهُ وَيَتوَضَّأَ وَيرْقُدَ.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