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ذلك-كتاب الصوم-سنن أبي داود — رقم الحديث: 2456 — الرقم الفرعي: 99 — الرقم الأصلي: 2456</w:t>
        <w:br/>
      </w:r>
      <w:r>
        <w:rPr>
          <w:rtl w:val="1"/>
        </w:rPr>
        <w:t xml:space="preserve"> حدثنا عثمان بن أبي شيبة ثنا جرير بن عبد الحميد عن يزيد بن أبي زياد عن عبد الله بن الحارث عن أم هانىء</w:t>
        <w:br/>
      </w:r>
      <w:r>
        <w:rPr>
          <w:color w:val="000000"/>
          <w:rtl w:val="1"/>
        </w:rPr>
        <w:t xml:space="preserve">قالت: لما كان يومُ الفتحِ -فتحِ مكة- جاءت فاطِمةُ، فجلست عن يسار رسولِ الله ﷺ وأُمُّ هانئ عن يمينه، قال:  </w:t>
      </w:r>
      <w:r>
        <w:rPr>
          <w:color w:val="000000"/>
          <w:rtl w:val="1"/>
        </w:rPr>
        <w:t xml:space="preserve">فجاءت الوليدةُ بإناءٍ فيه شرابٌ فناولتْهُ، فشَرِبَ منه، ثم ناوله أُمِّ هانئ، فشربت منه،  </w:t>
      </w:r>
      <w:r>
        <w:rPr>
          <w:color w:val="FF0000"/>
          <w:rtl w:val="1"/>
        </w:rPr>
        <w:t xml:space="preserve">فقالت: يا رسولَ الله، لقد أفطرتُ وكنتُ صائمةً، فقال لها: «أكُنْتِ تقضِينَ شيئاً؟» قالت: لا، قال:  </w:t>
      </w:r>
      <w:r>
        <w:rPr>
          <w:color w:val="FF0000"/>
          <w:rtl w:val="1"/>
        </w:rPr>
        <w:t xml:space="preserve">«فلا يضرُّك إن كان تطوُّعاً».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