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1846 — الرقم الفرعي: 99 — الرقم الأصلي: 1295 — ج: 2 — ص: 158</w:t>
        <w:br/>
      </w:r>
      <w:r>
        <w:rPr>
          <w:rtl w:val="1"/>
        </w:rPr>
        <w:t xml:space="preserve"> وحدثني عن مالك عن حميد بن قيس المكي عن مجاهد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كنتُ مع عبدِ الله بنِ عمر، فجاءَه صائغٌ فقال: يا أبا عبدِ الرّحمن، إنِّي أَصوغُ الذَّهب، ثم أَبيعُ الشّيءَ مِن ذلك بأَكثرَ مِن وَزنِه، فأَستَفضِلُ من ذلك قدْرَ عمَلِ يَدِي. فنهاهُ عبدُ الله عن ذلك،  </w:t>
      </w:r>
      <w:r>
        <w:rPr>
          <w:color w:val="000000"/>
          <w:rtl w:val="1"/>
        </w:rPr>
        <w:t xml:space="preserve">فجعَلَ الصّائغُ يُردِّدُ عليه المسألةَ، وعبدُ الله يَنهاهُ، حتى انتهَى إلى بابِ المسجد، أَو إلى دابّةٍ يريدُ أن يَركَبَها،  </w:t>
      </w:r>
      <w:r>
        <w:rPr>
          <w:color w:val="FF0000"/>
          <w:rtl w:val="1"/>
        </w:rPr>
        <w:t xml:space="preserve">ثم قال عبدُ الله بنُ عمر: الدِّينارُ بالدِّينار، والدِّرهمُ بالدِّرهم، لا فَضْلَ بينَهما،  </w:t>
      </w:r>
      <w:r>
        <w:rPr>
          <w:color w:val="000000"/>
          <w:rtl w:val="1"/>
        </w:rPr>
        <w:t xml:space="preserve">هذا عهدُ نَبيِّنا إلينا، وعهدُنا إليكُم.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