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1843 — الرقم الفرعي: 99 — الرقم الأصلي: 1292 — ج: 2 — ص: 156</w:t>
        <w:br/>
      </w:r>
      <w:r>
        <w:rPr>
          <w:rtl w:val="1"/>
        </w:rPr>
        <w:t xml:space="preserve"> حدثني يحيى عن مالك عن يحيى بن سعيد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أَمرَ رسولُ الله ﷺ السَّعدَينِ أَن يَبيعا آنيةً مِن المَغانِم مِن ذَهبٍ أو فِضَّة،  </w:t>
      </w:r>
      <w:r>
        <w:rPr>
          <w:color w:val="FF0000"/>
          <w:rtl w:val="1"/>
        </w:rPr>
        <w:t xml:space="preserve">فباعا كلَّ ثلاثةٍ بأَربعةٍ عَينًا، أو كلَّ أَربعةٍ بثلاثةٍ عَينًا،  </w:t>
      </w:r>
      <w:r>
        <w:rPr>
          <w:color w:val="FF0000"/>
          <w:rtl w:val="1"/>
        </w:rPr>
        <w:t xml:space="preserve">فقال لهما رسولُ الله ﷺ: «أَرْبَيتُما، فرُدَّا».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أحكام  العقد الربوي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