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1819 — الرقم الفرعي: 99 — الرقم الأصلي: 1283 — ج: 2 — ص: 144</w:t>
        <w:br/>
      </w:r>
      <w:r>
        <w:rPr>
          <w:rtl w:val="1"/>
        </w:rPr>
        <w:t xml:space="preserve"> حدثني يحيى عن مالك عن ربيعة بن عبدالرحمن</w:t>
        <w:br/>
      </w:r>
      <w:r>
        <w:rPr>
          <w:color w:val="FF0000"/>
          <w:rtl w:val="1"/>
        </w:rPr>
        <w:t xml:space="preserve">أنّ القاسمَ بنَ محمَّدٍ كانَ يَبيعُ ثَمرَ حائِطه، ويَستَثني منه.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 الشيء مع استثناء جزء معلوم منه - أقسام أخرى للبيع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