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279 — الرقم الفرعي: 99 — الرقم الأصلي: 279</w:t>
        <w:br/>
      </w:r>
      <w:r>
        <w:rPr>
          <w:rtl w:val="1"/>
        </w:rPr>
        <w:t xml:space="preserve"> حدثنا عبد الرحمن حدثنا عبد الله بن المبارك عن مَعمَر عن الزهريّ عن السائب بن يزيد عن عبد الله بن السعديّ قال:قال لي عمر</w:t>
        <w:br/>
      </w:r>
      <w:r>
        <w:rPr>
          <w:color w:val="000000"/>
          <w:rtl w:val="1"/>
        </w:rPr>
        <w:t xml:space="preserve">أَلمْ أُحَدَّثْ أَنكَ تَلِي مِنْ أَعْمَالِ النَّاسِ أَعْمَالًا، فَإِذَا أُعْطِيتَ الْعُمَالَةَ لَمْ تَقْبَلْهَا؟ قَالَ: نَعَمْ. قَالَ: فَمَا تُرِيدُ إِلَى ذَاكَ؟ قَالَ: أَنَا غَنِيٌّ، لِي أَعْبُدٌ وَلِي أَفْرَاسٌ، أرِيدُ أَنْ يَكُونَ عَمَلي صَدَقَةً عَلَى الْمُسْلِمِينَ.  </w:t>
      </w:r>
      <w:r>
        <w:rPr>
          <w:color w:val="000000"/>
          <w:rtl w:val="1"/>
        </w:rPr>
        <w:t xml:space="preserve">قَالَ: لَا تَفْعَلْ، فَإِنِّي كُنْتُ أَفْعَلُ مِثْلَ الَّذِي تَفْعَلُ، كَانَ رَسُولُ اللهِ ﷺ يُعْطِيني الْعَطَاءَ فَأَقُولُ: أَعْطهِ مَنْ هُوَ أَفقَرُ إِلَيْهِ مِنِّي.  </w:t>
      </w:r>
      <w:r>
        <w:rPr>
          <w:color w:val="000000"/>
          <w:rtl w:val="1"/>
        </w:rPr>
        <w:t xml:space="preserve">فَقَالَ: «خُذْهُ، فَإِمَّا أَنْ تَمَوَّلَهُ، وَإِمَّا أَنْ تَصَدَّقَ بِهِ، وَمَا آتاكَ اللهُ مِنْ هَذَا الْمَالِ، وَأَنْتَ غَيْرُ مُشْرِفٍ لَهُ وَلا سَائِلِهِ فَخُذْهُ، وَمَا لَا فَلا تُتْبِعْهُ نَفْسَكَ»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