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136 — الرقم الفرعي: 99 — الرقم الأصلي: 136</w:t>
        <w:br/>
      </w:r>
      <w:r>
        <w:rPr>
          <w:rtl w:val="1"/>
        </w:rPr>
        <w:t xml:space="preserve"> حدثنا أبو اليمان أخبرنا شُعيب عن الزهريّ حدثنا سالم بن عبد الله أنّ عبد الله بن عمر قال:سمعت عمر</w:t>
        <w:br/>
      </w:r>
      <w:r>
        <w:rPr>
          <w:color w:val="000000"/>
          <w:rtl w:val="1"/>
        </w:rPr>
        <w:t xml:space="preserve">يَقُولُ: كَانَ النَّبِيُّ ﷺ يُعْطِينِي الْعَطاءَ، فَأقولُ: أَعْطهِ أَفْقرَ إِلَيْهِ مِنِّي، حَتَّى أَعْطَانِي مَرَّةً مَالًا، فَقُلْتُ: أَعْطِهِ أَفْقرَ إِلَيْهِ مِنِّي،  </w:t>
      </w:r>
      <w:r>
        <w:rPr>
          <w:color w:val="000000"/>
          <w:rtl w:val="1"/>
        </w:rPr>
        <w:t xml:space="preserve">فَقَالَ النَّبِيُّ ﷺ: «خُذْهُ فَتمَوَّلْهُ وَتَصَدَّقْ بِهِ، فَمَا جَاءَكَ مِنْ هَذَا الْمَالِ، وَأَنْتَ غَيْرُ مُشْرِفٍ وَلا سَائِلٍ فَخُذْهُ، وَمَا لَا، فَلا تُتْبِعْهُ نَفْسَكَ»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