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سنن الترمذي — باب ما جاء في زكاة البقر-أبواب الزكاة-سنن الترمذي — رقم الحديث: 622 — الرقم الفرعي: 99 — الرقم الأصلي: 622</w:t>
        <w:br/>
      </w:r>
      <w:r>
        <w:rPr>
          <w:rtl w:val="1"/>
        </w:rPr>
        <w:t xml:space="preserve"> حدثنا محمد بن عبيد المُحاربيّ و أبو سعيد الأشجّ قالا:حدثنا عبد السلام بن حرب عن خُصَيف عن أبي عبيدة عن عبد الله عن النبيّ صلى الله عليه وسلم</w:t>
        <w:br/>
      </w:r>
      <w:r>
        <w:rPr>
          <w:color w:val="FF0000"/>
          <w:rtl w:val="1"/>
        </w:rPr>
        <w:t xml:space="preserve">قال: «في ثلاثِينَ مِن البَقَرِ تَبِيع أَو تَبِيعة، وفي كلِّ أَربعينَ مُسِنَّة». </w:t>
      </w:r>
      <w:r>
        <w:rPr>
          <w:color w:val="000000"/>
          <w:rtl w:val="1"/>
        </w:rPr>
        <w:t xml:space="preserve">وفي الباب عن مُعاذِ بن جبل. </w:t>
      </w:r>
      <w:r>
        <w:rPr>
          <w:color w:val="000000"/>
          <w:rtl w:val="1"/>
        </w:rPr>
        <w:t xml:space="preserve">هكذا رواه عبدُ السلام بن حَرب، عن خصيف، وعبد السلام ثقة حافظ. </w:t>
      </w:r>
      <w:r>
        <w:rPr>
          <w:color w:val="000000"/>
          <w:rtl w:val="1"/>
        </w:rPr>
        <w:t xml:space="preserve">وروى شريكٌ هذا الحديث، عن خُصيف، عن أبي عبيدة، عن أَبيه، عن عَبد الله. وأبو عبيدة بن عبد الله لم يَسمَع مِن أَبيه. </w:t>
      </w:r>
      <w:r>
        <w:rPr>
          <w:color w:val="000000"/>
          <w:rtl w:val="1"/>
        </w:rPr>
        <w:t xml:space="preserve"> </w:t>
      </w:r>
    </w:p>
    <w:p>
      <w:pPr>
        <w:bidi w:val="1"/>
        <w:jc w:val="start"/>
      </w:pPr>
      <w:r>
        <w:rPr>
          <w:rtl w:val="1"/>
        </w:rPr>
        <w:t>درجة الحديث: صحيح لغيره / صحيح لغيره</w:t>
      </w:r>
    </w:p>
    <w:p>
      <w:pPr>
        <w:bidi w:val="1"/>
        <w:jc w:val="start"/>
      </w:pPr>
      <w:r>
        <w:rPr>
          <w:rtl w:val="1"/>
        </w:rPr>
        <w:t>الشرح: الدلالة: القوانين والأحكام (الحدود والقصاص والتعزير) - الضبط الاجتماعي</w:t>
      </w:r>
    </w:p>
    <w:p>
      <w:pPr>
        <w:bidi w:val="1"/>
        <w:jc w:val="start"/>
      </w:pPr>
      <w:r>
        <w:rPr>
          <w:rtl w:val="1"/>
        </w:rPr>
        <w:t>الشرح: الدلالة: العدالة - من تقبل روايته - من تقبل روايته</w:t>
      </w:r>
    </w:p>
    <w:p>
      <w:pPr>
        <w:bidi w:val="1"/>
        <w:jc w:val="start"/>
      </w:pPr>
      <w:r>
        <w:rPr>
          <w:rtl w:val="1"/>
        </w:rPr>
        <w:t>الشرح: الدلالة: الضبط - من تقبل روايته</w:t>
      </w:r>
    </w:p>
    <w:p>
      <w:pPr>
        <w:bidi w:val="1"/>
        <w:jc w:val="start"/>
      </w:pPr>
      <w:r>
        <w:rPr>
          <w:rtl w:val="1"/>
        </w:rPr>
        <w:t>الشرح: الدلالة: ثقة - أقسام الرواة جرحا وتعديلا</w:t>
      </w:r>
    </w:p>
    <w:p>
      <w:pPr>
        <w:bidi w:val="1"/>
        <w:jc w:val="start"/>
      </w:pPr>
      <w:r>
        <w:rPr>
          <w:rtl w:val="1"/>
        </w:rPr>
        <w:t>الشرح: الدلالة: نصاب زكاة البقر ومقدارها - زكاة الأنعام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