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4652 — الرقم الفرعي: 99 — الرقم الأصلي: 4652</w:t>
        <w:br/>
      </w:r>
      <w:r>
        <w:rPr>
          <w:rtl w:val="1"/>
        </w:rPr>
        <w:t xml:space="preserve"> حدثنا عليّ بن عبد الله حدثنا سفيان عن عمرو عن ابن عباس،رضي الله عنهما</w:t>
        <w:br/>
      </w:r>
      <w:r>
        <w:rPr>
          <w:color w:val="FF0000"/>
          <w:rtl w:val="1"/>
        </w:rPr>
        <w:t xml:space="preserve">لمّا نَزَلَت: {إِنْ يَكُنْ مِنْكُمْ عِشْرُونَ صَابِرُونَ يَغْلِبُوا مِائَتَيْنِ} [الأنفال: ٦٥]، فكُتِبَ عليهم أنْ لا يَفِرَّ واحدٌ من عَشَرةٍ. </w:t>
      </w:r>
      <w:r>
        <w:rPr>
          <w:color w:val="FF0000"/>
          <w:rtl w:val="1"/>
        </w:rPr>
        <w:t xml:space="preserve">فقال سفيانُ غيرَ مَرّةٍ: أنْ لا يَفِرَّ عشرونَ من مِئَتَينِ،  </w:t>
      </w:r>
      <w:r>
        <w:rPr>
          <w:color w:val="FF0000"/>
          <w:rtl w:val="1"/>
        </w:rPr>
        <w:t xml:space="preserve">ثمَّ نَزَلَت: {الْآنَ خَفَّفَ اللَّهُ عَنْكُمْ} الآيةَ [الأنفال: ٦٦]، فكَتَبَ أنْ لا يَفِرَّ مِئةٌ من مِئَتَينِ. </w:t>
      </w:r>
      <w:r>
        <w:rPr>
          <w:color w:val="FF0000"/>
          <w:rtl w:val="1"/>
        </w:rPr>
        <w:t xml:space="preserve">زادَ سفيانُ مَرّةً: نَزَلَت: {حَرِّضِ الْمُؤْمِنِينَ عَلَى الْقِتَالِ إِنْ يَكُنْ مِنْكُمْ عِشْرُونَ صَابِرُونَ} [الأنفال: ٦٥].  </w:t>
      </w:r>
      <w:r>
        <w:rPr>
          <w:color w:val="FF0000"/>
          <w:rtl w:val="1"/>
        </w:rPr>
        <w:t xml:space="preserve">قال سفيانُ: وقال ابنُ شُبْرُمةَ: وأُرَى الأمرَ بالمعروفِ والنَّهْيَ عن المنكَرِ مِثلَ هذا.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التحريض على القتال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 xml:space="preserve">الشرح: الدلالة: قيمة الصبر والثبات عند ملاقاة العدو - قيم الصبر والثبات 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تقديم الخدمات العامة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القياس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موقف قوات المسلمين النفسي والمادي - عوامل اتخاذ القرار</w:t>
      </w:r>
    </w:p>
    <w:p>
      <w:pPr>
        <w:bidi w:val="1"/>
        <w:jc w:val="start"/>
      </w:pPr>
      <w:r>
        <w:rPr>
          <w:rtl w:val="1"/>
        </w:rPr>
        <w:t>الشرح: الدلالة: وجوب الأمر بالمعروف والنهي عن المنكر</w:t>
      </w:r>
    </w:p>
    <w:p>
      <w:pPr>
        <w:bidi w:val="1"/>
        <w:jc w:val="start"/>
      </w:pPr>
      <w:r>
        <w:rPr>
          <w:rtl w:val="1"/>
        </w:rPr>
        <w:t>الشرح: الدلالة: شروط الأمر بالمعروف والنهي عن المنكر</w:t>
      </w:r>
    </w:p>
    <w:p>
      <w:pPr>
        <w:bidi w:val="1"/>
        <w:jc w:val="start"/>
      </w:pPr>
      <w:r>
        <w:rPr>
          <w:rtl w:val="1"/>
        </w:rPr>
        <w:t>الشرح: الدلالة: قيمة الأمر بالمعروف والنهي عن المنكر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الثبات - مبادئ الحرب الأساسية وعوامل النصر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