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عند النوم-كتاب الأدب-سنن أبي داود — رقم الحديث: 5051 — الرقم الفرعي: 99 — الرقم الأصلي: 5051</w:t>
        <w:br/>
      </w:r>
      <w:r>
        <w:rPr>
          <w:rtl w:val="1"/>
        </w:rPr>
        <w:t xml:space="preserve"> حدثنا موسى بن إسماعيل ثنا وهيب ح وثنا وهب بن بقيّة عن خالد ملاحظة نحوه عن سهيل عن أبيه عن أبي هريرة عن النبيّ صلى الله عليه وسلم</w:t>
        <w:br/>
      </w:r>
      <w:r>
        <w:rPr>
          <w:color w:val="FF0000"/>
          <w:rtl w:val="1"/>
        </w:rPr>
        <w:t xml:space="preserve">أنّه كان يقولُ إذا أَوى إلى فِراشِه:  </w:t>
      </w:r>
      <w:r>
        <w:rPr>
          <w:color w:val="FF0000"/>
          <w:rtl w:val="1"/>
        </w:rPr>
        <w:t xml:space="preserve">«اللَّهمَّ ربَّ السَّمواتِ وربَّ الأرض، وربَّ كلِّ شيءٍ، فالِقَ الحبِّ والنَّوى، مُنْزِلَ التّوراةِ والإنجيلِ والقرآنِ، أَعوذُ بكَ من شرِّ كلِّ ذي شرٍّ أَنتَ آخِذٌ بناصِيتِه، أَنتَ الأوَّلُ، فليسَ قبلَكَ شَيءٌ، وأَنتَ الآخِرُ، فليسَ بعدكَ شيءٌ، وأنت الظاهِرُ، فليس فوقَكَ شيءٌ، وأنتَ الباطِن، فليس دُونَك شيء».  </w:t>
      </w:r>
      <w:r>
        <w:rPr>
          <w:color w:val="000000"/>
          <w:rtl w:val="1"/>
        </w:rPr>
        <w:t xml:space="preserve">زاد وهْبٌ في حديثِه: «اقْضِ عنِّي الدَّيْن وأَغنِنِي من الفَقر». </w:t>
      </w:r>
    </w:p>
    <w:p>
      <w:pPr>
        <w:bidi w:val="1"/>
        <w:jc w:val="start"/>
      </w:pPr>
      <w:r>
        <w:rPr>
          <w:rtl w:val="1"/>
        </w:rPr>
        <w:t>درجة الحديث: صحيح / صحيح</w:t>
      </w:r>
    </w:p>
    <w:p>
      <w:pPr>
        <w:bidi w:val="1"/>
        <w:jc w:val="start"/>
      </w:pPr>
      <w:r>
        <w:rPr>
          <w:rtl w:val="1"/>
        </w:rPr>
        <w:t>الشرح: الدلالة: الرواية بالمعنى - أداء الحديث</w:t>
      </w:r>
    </w:p>
    <w:p>
      <w:pPr>
        <w:bidi w:val="1"/>
        <w:jc w:val="start"/>
      </w:pPr>
      <w:r>
        <w:rPr>
          <w:rtl w:val="1"/>
        </w:rPr>
        <w:t xml:space="preserve">الشرح: الدلالة: لجوؤه ﷺ إلى الله في دعائه في الصباح والمساء وعند النوم وغيره - اعتصام النبيِّ ﷺ بربِّه عزَّ وجلَّ </w:t>
      </w:r>
    </w:p>
    <w:p>
      <w:pPr>
        <w:bidi w:val="1"/>
        <w:jc w:val="start"/>
      </w:pPr>
      <w:r>
        <w:rPr>
          <w:rtl w:val="1"/>
        </w:rPr>
        <w:t xml:space="preserve">الشرح: الدلالة: توكله ﷺ على الله في النوم - يقينه ﷺ بالله عز وجل وتوكله عليه وثقته به </w:t>
      </w:r>
    </w:p>
    <w:p>
      <w:pPr>
        <w:bidi w:val="1"/>
        <w:jc w:val="start"/>
      </w:pPr>
      <w:r>
        <w:rPr>
          <w:rtl w:val="1"/>
        </w:rPr>
        <w:t xml:space="preserve">الشرح: الدلالة: دعاؤه ﷺ وأذكاره إذا أوى إلى فراشه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