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تصوير صورة الحيوان،وتحريم اتخاذ ما فيه صورة غير ممتهنة بالفرش-كتاب اللباس والزينة-صحيح مسلم — رقم الحديث: 2105 — الرقم الفرعي: 99 — الرقم الأصلي: 2105</w:t>
        <w:br/>
      </w:r>
      <w:r>
        <w:rPr>
          <w:rtl w:val="1"/>
        </w:rPr>
        <w:t xml:space="preserve"> حدثني حَرْمَلة بن يحيى أخبرنا ابن وهْب أخبرني يونس عن ابن شهاب عن ابن السَّبّاق أنّ عبد الله بن عباس قال:أخبرتني ميمونة</w:t>
        <w:br/>
      </w:r>
      <w:r>
        <w:rPr>
          <w:color w:val="000000"/>
          <w:rtl w:val="1"/>
        </w:rPr>
        <w:t xml:space="preserve">أنَّ رسولَ الله ﷺ أَصبحَ يومًا واجِمًا، فقالت مَيمونةُ: يا رسولَ الله، لقد استَنكرتُ هَيئتَك مُنذُ اليوم،  </w:t>
      </w:r>
      <w:r>
        <w:rPr>
          <w:color w:val="FF0000"/>
          <w:rtl w:val="1"/>
        </w:rPr>
        <w:t xml:space="preserve">قال رسولُ الله ﷺ: «إنَّ جبريلَ كان وَعَدَني أن يَلقَانِي اللَّيلةَ، فلم يَلقَني، أَمَ واللهِ ما أَخلَفَني».  </w:t>
      </w:r>
      <w:r>
        <w:rPr>
          <w:color w:val="000000"/>
          <w:rtl w:val="1"/>
        </w:rPr>
        <w:t xml:space="preserve">قال: فظلّ رسولُ الله ﷺ يومَه ذلك على ذلك،  </w:t>
      </w:r>
      <w:r>
        <w:rPr>
          <w:color w:val="000000"/>
          <w:rtl w:val="1"/>
        </w:rPr>
        <w:t xml:space="preserve">ثُمَّ وَقَعَ في نَفسِه جِرْوُ كلبٍ تحت فُسطاطٍ لنا، فأَمَرَ به فأُخرِج ثمَّ أَخذَ بيدِه ماءً فنَضَحَ مكانه.  </w:t>
      </w:r>
      <w:r>
        <w:rPr>
          <w:color w:val="FF0000"/>
          <w:rtl w:val="1"/>
        </w:rPr>
        <w:t xml:space="preserve">فلمّا أَمسى لقيَه جبريلُ، فقال له: «قد كنتَ وعَدتَنِي أن تلقاني البارحةَ!»  </w:t>
      </w:r>
      <w:r>
        <w:rPr>
          <w:color w:val="FF0000"/>
          <w:rtl w:val="1"/>
        </w:rPr>
        <w:t xml:space="preserve">قال: أَجَل، ولكنَّا لا ندخلُ بَيتًا فيه كلبٌ ولا صُورةٌ،  </w:t>
      </w:r>
      <w:r>
        <w:rPr>
          <w:color w:val="000000"/>
          <w:rtl w:val="1"/>
        </w:rPr>
        <w:t xml:space="preserve">فأَصبحَ رَسولُ الله ﷺ يومَئذٍ، فأَمَرَ بقَتلِ الكِلاب،  </w:t>
      </w:r>
      <w:r>
        <w:rPr>
          <w:color w:val="000000"/>
          <w:rtl w:val="1"/>
        </w:rPr>
        <w:t xml:space="preserve">حتى إنَّه يَأمُر بقَتلِ كلبِ الحائط الصَّغير، ويتركُ كلبَ الحائِط الكَبير. 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ميمونة بنت الحارث القرشية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النهي عن تزيين البيوت بصور ذوات الأرواح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لا تدخل الملائكة بيتا فيه صورة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