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الدعاء-كتاب الصلاة-سنن أبي داود — رقم الحديث: 1486 — الرقم الفرعي: 99 — الرقم الأصلي: 1486</w:t>
        <w:br/>
      </w:r>
      <w:r>
        <w:rPr>
          <w:rtl w:val="1"/>
        </w:rPr>
        <w:t xml:space="preserve"> حدثنا سليمان بن عبد الحميد البهرانيّ ملاحظة قال:قرأته في أصل إسماعيل،يعني ابن عيّاش حدثني ضمضم عن شريح ثنا أبو ظَبْيَة أنّ أبا بَحْريّة السكونيّ حدثه عن مالك بن يسار السكونيّ ثمّ العوفيّ أنّ رسول الله صلى الله عليه وسلم</w:t>
        <w:br/>
      </w:r>
      <w:r>
        <w:rPr>
          <w:color w:val="FF0000"/>
          <w:rtl w:val="1"/>
        </w:rPr>
        <w:t xml:space="preserve">قال: «إذا سألتُمُ الله، فاسألُوه ببُطُونِ أكُفِّكُم ولا تسألوه بظهورها». </w:t>
      </w:r>
      <w:r>
        <w:rPr>
          <w:color w:val="000000"/>
          <w:rtl w:val="1"/>
        </w:rPr>
        <w:t xml:space="preserve">قال أبو داود: قال سليمانُ بن عبد الحميد: له عندنا صحبةٌ - يعني مالك بن يسار -. </w:t>
      </w:r>
    </w:p>
    <w:p>
      <w:pPr>
        <w:bidi w:val="1"/>
        <w:jc w:val="start"/>
      </w:pPr>
      <w:r>
        <w:rPr>
          <w:rtl w:val="1"/>
        </w:rPr>
        <w:t>درجة الحديث: صحيح لغيره</w:t>
      </w:r>
    </w:p>
    <w:p>
      <w:pPr>
        <w:bidi w:val="1"/>
        <w:jc w:val="start"/>
      </w:pPr>
      <w:r>
        <w:rPr>
          <w:rtl w:val="1"/>
        </w:rPr>
        <w:t>الشرح: الدلالة: آداب الدعاء - الآداب الاجتماعية</w:t>
      </w:r>
    </w:p>
    <w:p>
      <w:pPr>
        <w:bidi w:val="1"/>
        <w:jc w:val="start"/>
      </w:pPr>
      <w:r>
        <w:rPr>
          <w:rtl w:val="1"/>
        </w:rPr>
        <w:t>الشرح: الدلالة: رفع اليدين عند الدعاء - آداب الذكر والدعاء</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بالدعاء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