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المِجَنّ ومَن يتترّس بترس صاحبه-كتاب الجهاد والسير-صحيح البخاري — رقم الحديث: 2904 — الرقم الفرعي: 99 — الرقم الأصلي: 2904</w:t>
        <w:br/>
      </w:r>
      <w:r>
        <w:rPr>
          <w:rtl w:val="1"/>
        </w:rPr>
        <w:t xml:space="preserve"> حدثنا عليّ بن عبد الله حدثنا سفيان عن عمرو عن الزهريّ عن مالك بن أوس بن الحدثان عن عمر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أَموالُ بني النَّضِيرِ ممَّا أفاءَ اللهُ على رسولِه ﷺ، ممَّا لم يُوجِفِ المُسلمونَ عليه بخَيلٍ ولا رِكَابٍ،  </w:t>
      </w:r>
      <w:r>
        <w:rPr>
          <w:color w:val="000000"/>
          <w:rtl w:val="1"/>
        </w:rPr>
        <w:t xml:space="preserve">فكانت لرسولِ الله ﷺ خاصّةً،  </w:t>
      </w:r>
      <w:r>
        <w:rPr>
          <w:color w:val="FF0000"/>
          <w:rtl w:val="1"/>
        </w:rPr>
        <w:t xml:space="preserve">وكان يُنفِقُ على أهلِه نَفَقةَ سنتِه،  </w:t>
      </w:r>
      <w:r>
        <w:rPr>
          <w:color w:val="FF0000"/>
          <w:rtl w:val="1"/>
        </w:rPr>
        <w:t xml:space="preserve">ثمَّ يَجعَلُ ما بَقِيَ في السِّلاحِ والكُرَاعِ عُدّةً في سبيلِ الله. </w:t>
      </w:r>
    </w:p>
    <w:p>
      <w:pPr>
        <w:bidi w:val="1"/>
        <w:jc w:val="start"/>
      </w:pPr>
      <w:r>
        <w:rPr>
          <w:rtl w:val="1"/>
        </w:rPr>
        <w:t>الشرح: الدلالة: تدبير النبي ﷺ لمنزله وشؤونه الخاصة - عادات النبي ﷺ في بيته ومع أهله</w:t>
      </w:r>
    </w:p>
    <w:p>
      <w:pPr>
        <w:bidi w:val="1"/>
        <w:jc w:val="start"/>
      </w:pPr>
      <w:r>
        <w:rPr>
          <w:rtl w:val="1"/>
        </w:rPr>
        <w:t>الشرح: الدلالة: غزوة بني النضير - أحداث السنة الرابعة</w:t>
      </w:r>
    </w:p>
    <w:p>
      <w:pPr>
        <w:bidi w:val="1"/>
        <w:jc w:val="start"/>
      </w:pPr>
      <w:r>
        <w:rPr>
          <w:rtl w:val="1"/>
        </w:rPr>
        <w:t>الشرح: الدلالة: تخزين الغذاء - الأمن الغذائي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