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16252 — الرقم الفرعي: 99 — الرقم الأصلي: 16252 — ج: 4 — ص: 19</w:t>
        <w:br/>
      </w:r>
      <w:r>
        <w:rPr>
          <w:rtl w:val="1"/>
        </w:rPr>
        <w:t xml:space="preserve"> حدثنا إسماعيل قال:ثنا أيوب عن أبي قلابة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النّاسُ يَشتَرونَ الذَّهبَ بالوَرِق نَسيئةً إلى العَطاء، فأَتى عليهم هِشامُ بنُ عامِر، فنَهاهُم،  </w:t>
      </w:r>
      <w:r>
        <w:rPr>
          <w:color w:val="FF0000"/>
          <w:rtl w:val="1"/>
        </w:rPr>
        <w:t xml:space="preserve">وقال: إنَّ رسولَ الله ﷺ نَهانا أن نَبيعَ الذَّهبَ بالوَرِق نَسيئةً، وأَنبأَنا - أو قال: وأَخبَرنا - أنَّ ذلك هو الرِّبا.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