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عظة الإمام الناس في إتمام الصلاة وذِكر القِبلة-كتاب الصلاة-صحيح البخاري — رقم الحديث: 419 — الرقم الفرعي: 99 — الرقم الأصلي: 419</w:t>
        <w:br/>
      </w:r>
      <w:r>
        <w:rPr>
          <w:rtl w:val="1"/>
        </w:rPr>
        <w:t xml:space="preserve"> حدثنا يحيى بن صالح قال:حدثنا فُلَيح بن سليمان عن هلال بن عليّ عن أنس بن مالك</w:t>
        <w:br/>
      </w:r>
      <w:r>
        <w:rPr>
          <w:color w:val="000000"/>
          <w:rtl w:val="1"/>
        </w:rPr>
        <w:t xml:space="preserve">قال: صَلَّى بنا النبيُّ ﷺ صلاةً، ثمَّ رَقِيَ المِنْبرَ،  </w:t>
      </w:r>
      <w:r>
        <w:rPr>
          <w:color w:val="FF0000"/>
          <w:rtl w:val="1"/>
        </w:rPr>
        <w:t xml:space="preserve">فقال في الصلاةِ وفي الرُّكُوعِ: «إنّي لأَراكم مِن وَرائي كما أَراكُم». </w:t>
      </w:r>
    </w:p>
    <w:p>
      <w:pPr>
        <w:bidi w:val="1"/>
        <w:jc w:val="start"/>
      </w:pPr>
      <w:r>
        <w:rPr>
          <w:rtl w:val="1"/>
        </w:rPr>
        <w:t>الشرح: الدلالة: رؤيته الناس من وراء ظهره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خصوصيات النبي عليه السلام في الصلاة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