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يُسلم فيؤمر بالغسل-كتاب الطهارة-سنن أبي داود — رقم الحديث: 356 — الرقم الفرعي: 99 — الرقم الأصلي: 356</w:t>
        <w:br/>
      </w:r>
      <w:r>
        <w:rPr>
          <w:rtl w:val="1"/>
        </w:rPr>
        <w:t xml:space="preserve"> حدثنا مخلد بن خالد ثنا عبد الرزاق أخبرنا ابن جريج قال:أُخبرت عن عُثَيْم بن كليب عن أبيه عن جدّه</w:t>
        <w:br/>
      </w:r>
      <w:r>
        <w:rPr>
          <w:color w:val="000000"/>
          <w:rtl w:val="1"/>
        </w:rPr>
        <w:t xml:space="preserve">أنَّه جاءَ النّبيَّ ﷺ فقال: قد أَسلَمتُ،  </w:t>
      </w:r>
      <w:r>
        <w:rPr>
          <w:color w:val="FF0000"/>
          <w:rtl w:val="1"/>
        </w:rPr>
        <w:t xml:space="preserve">فقال له النّبيُّ ﷺ: «أَلقِ عنكَ شَعرَ الكُفرِ» يقول: احلِق.  </w:t>
      </w:r>
      <w:r>
        <w:rPr>
          <w:color w:val="000000"/>
          <w:rtl w:val="1"/>
        </w:rPr>
        <w:t xml:space="preserve">قال: وأخبَرَني آخرُ أنّ النّبيَّ ﷺ قال لآخَرَ معه:  </w:t>
      </w:r>
      <w:r>
        <w:rPr>
          <w:color w:val="FF0000"/>
          <w:rtl w:val="1"/>
        </w:rPr>
        <w:t xml:space="preserve">«أَلقِ عنكَ شَعرَ الكُفرِ واختَتِن».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الختان - سنن الفطرة</w:t>
      </w:r>
    </w:p>
    <w:p>
      <w:pPr>
        <w:bidi w:val="1"/>
        <w:jc w:val="start"/>
      </w:pPr>
      <w:r>
        <w:rPr>
          <w:rtl w:val="1"/>
        </w:rPr>
        <w:t>الشرح: الدلالة: إعفاء شعر الرأس وحلقه وتقصيره - شعر الرأس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