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الشركة على غير رأس مال-أول كتاب البيوع-سنن أبي داود — رقم الحديث: 3388 — الرقم الفرعي: 99 — الرقم الأصلي: 3388</w:t>
        <w:br/>
      </w:r>
      <w:r>
        <w:rPr>
          <w:rtl w:val="1"/>
        </w:rPr>
        <w:t xml:space="preserve"> حدثنا عبيدالله بن معاذ ثنا يحيى ثنا سفيان عن أبي إسحاق عن أبي عبيدة عن عبد الله</w:t>
        <w:br/>
      </w:r>
      <w:r>
        <w:rPr>
          <w:color w:val="FF0000"/>
          <w:rtl w:val="1"/>
        </w:rPr>
        <w:t xml:space="preserve">قال: اشتَركتُ أنا وعمّارٌ وسعدٌ فيما نُصيبُ يومَ بدر،  </w:t>
      </w:r>
      <w:r>
        <w:rPr>
          <w:color w:val="000000"/>
          <w:rtl w:val="1"/>
        </w:rPr>
        <w:t xml:space="preserve">قال: فجاءَ سعدٌ بأَسيرَين، ولم أَجئ أَنا وعمّارٌ بشيء.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p>
      <w:pPr>
        <w:bidi w:val="1"/>
        <w:jc w:val="start"/>
      </w:pPr>
      <w:r>
        <w:rPr>
          <w:rtl w:val="1"/>
        </w:rPr>
        <w:t>الشرح: الدلالة: شركة الأعمال - أنواع الشركات</w:t>
      </w:r>
    </w:p>
    <w:p>
      <w:pPr>
        <w:bidi w:val="1"/>
        <w:jc w:val="start"/>
      </w:pPr>
      <w:r>
        <w:rPr>
          <w:rtl w:val="1"/>
        </w:rPr>
        <w:t>الشرح: الدلالة: كون محل الشركة عملًا - الشروط الخاصة بشركة الأعمال</w:t>
      </w:r>
    </w:p>
    <w:p>
      <w:pPr>
        <w:bidi w:val="1"/>
        <w:jc w:val="start"/>
      </w:pPr>
      <w:r>
        <w:rPr>
          <w:rtl w:val="1"/>
        </w:rPr>
        <w:t>الشرح: الدلالة: اتحاد العملين والمكان في شركة الأعمال - الشروط الخاصة بشركة الأعمال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