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الأمر بالاحتساب والصبر عند نزول المصيبة-كتاب الجنائز-سنن النسائي — رقم الحديث: 1870 — الرقم الفرعي: 99 — الرقم الأصلي: 1870</w:t>
        <w:br/>
      </w:r>
      <w:r>
        <w:rPr>
          <w:rtl w:val="1"/>
        </w:rPr>
        <w:t xml:space="preserve"> أخبرنا عمرو بن عليّ قال:حدثنا يحيى قال:حدثنا شعبة قال:حدثنا أبو إياس ملاحظة وهو معاوية بن قُرّة عن أبيه رضي الله عنه</w:t>
        <w:br/>
      </w:r>
      <w:r>
        <w:rPr>
          <w:color w:val="FF0000"/>
          <w:rtl w:val="1"/>
        </w:rPr>
        <w:t xml:space="preserve">أنَّ رجلًا أتَى النبيَّ ﷺ ومعه ابنٌ له،  </w:t>
      </w:r>
      <w:r>
        <w:rPr>
          <w:color w:val="FF0000"/>
          <w:rtl w:val="1"/>
        </w:rPr>
        <w:t xml:space="preserve">فقال: «أَتحبُّه؟» فقال: أَحبَّك الله كما أُحبُّه.  </w:t>
      </w:r>
      <w:r>
        <w:rPr>
          <w:color w:val="FF0000"/>
          <w:rtl w:val="1"/>
        </w:rPr>
        <w:t xml:space="preserve">فمات، ففَقَدَه فسألَ عنه، فقالوا: توفِّي يا رسولَ الله،  </w:t>
      </w:r>
      <w:r>
        <w:rPr>
          <w:color w:val="FF0000"/>
          <w:rtl w:val="1"/>
        </w:rPr>
        <w:t xml:space="preserve">فقال: «ما يَسرُّك أن لا تأتيَ بابًا من أبواب الجنة إلّا وَجَدْتَه عندَها يَسعَى يَفتحُ لك؟».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 xml:space="preserve">الشرح: الدلالة: قيمة المواساة - القيم الاجتماعية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أجر الصبر على المصائب والأمراض والفقر - الحسنات</w:t>
      </w:r>
    </w:p>
    <w:p>
      <w:pPr>
        <w:bidi w:val="1"/>
        <w:jc w:val="start"/>
      </w:pPr>
      <w:r>
        <w:rPr>
          <w:rtl w:val="1"/>
        </w:rPr>
        <w:t>الشرح: الدلالة: صبر أهل الميت - الموت----------------------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متعة الأولاد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للتهنئة والتعزية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