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رفع اليدين على المنبر-كتاب الصلاة-سنن أبي داود — رقم الحديث: 1105 — الرقم الفرعي: 99 — الرقم الأصلي: 1105</w:t>
        <w:br/>
      </w:r>
      <w:r>
        <w:rPr>
          <w:rtl w:val="1"/>
        </w:rPr>
        <w:t xml:space="preserve"> حدثنا مُسدّد ثنا بِشر ملاحظة يعني ابن المُفَضّل ثنا عبد الرحمن ملاحظة يعني ابن إسحاق عن عبد الرحمن بن معاوية عن ابن أبي ذُباب عن سهل بن سعد</w:t>
        <w:br/>
      </w:r>
      <w:r>
        <w:rPr>
          <w:color w:val="FF0000"/>
          <w:rtl w:val="1"/>
        </w:rPr>
        <w:t xml:space="preserve">قال: ما رأيتُ رسولَ الله ﷺ شاهراً يديه قط يدعو على مِنبرِه، ولا على غَيرِه، ولكن رأيتُه يقولُ هكذا، وأشارَ بالسَّبَّابةِ، وعَقَدَ الوُسْطَى بالإبهام.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اعتدال حركته ﷺ على المنبر - اعتدال حركاته ﷺ وطريقة مشيه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