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التسمية بالأسماء القبيحة،وبنافع ونحوه-كتاب الآداب-صحيح مسلم — رقم الحديث: 2136 — الرقم الفرعي: 1 — الرقم الأصلي: 2136</w:t>
        <w:br/>
      </w:r>
      <w:r>
        <w:rPr>
          <w:rtl w:val="1"/>
        </w:rPr>
        <w:t xml:space="preserve"> حدثنا يحيى بن يحيى و أبو بكر بن أبي شيبة ملاحظة قال أبو بكر:حدثنا مُعتمِر بن سليمان،عن الرُّكَيْن،عن أبيه،عن سمرة،وقال يحيى:أخبرنا المعتمر بن سليمان قال:سمعت الرّكَيْن يحدث عن أبيه عن سَمُرَة بن جُنْدَب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نَهانا رسولُ الله ﷺ أن نُسمِّي رَقِيقَنا بأَربعةِ أَسماء: أفلَحَ، ورَبَاحٍ، ويَسارٍ، ونافِع. 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