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الهدي في الكلام-كتاب الأدب-سنن أبي داود — رقم الحديث: 4837 — الرقم الفرعي: 99 — الرقم الأصلي: 4837</w:t>
        <w:br/>
      </w:r>
      <w:r>
        <w:rPr>
          <w:rtl w:val="1"/>
        </w:rPr>
        <w:t xml:space="preserve"> حدثنا عبد العزيز بن يحيى الحرّانيّ قال:حدثني محمد ملاحظة يعني ابن سلمة عن محمد بن إسحاق عن يعقوب بن عتبة عن عمر بن عبد العزيز عن يوسف بن عبد الله بن سلام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كانَ رسولُ الله ﷺ إذا جلَسَ يَتحدَّث يُكثِرُ أنْ يَرفَعَ طَرْفَه إلى السّماءِ.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