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تباشر المرأة المرأة فتنعتها لزوجها-كتاب النكاح-صحيح البخاري — رقم الحديث: 5240 — الرقم الفرعي: 99 — الرقم الأصلي: 5240</w:t>
        <w:br/>
      </w:r>
      <w:r>
        <w:rPr>
          <w:rtl w:val="1"/>
        </w:rPr>
        <w:t xml:space="preserve"> حدثنا محمد بن يوسف حدثنا سفيان عن منصور عن أبي وائل عن عبد الله بن مسعود رضي الله عنه</w:t>
        <w:br/>
      </w:r>
      <w:r>
        <w:rPr>
          <w:color w:val="000000"/>
          <w:rtl w:val="1"/>
        </w:rPr>
        <w:t xml:space="preserve">قال: قالَ النبيُّ ﷺ:  </w:t>
      </w:r>
      <w:r>
        <w:rPr>
          <w:color w:val="FF0000"/>
          <w:rtl w:val="1"/>
        </w:rPr>
        <w:t xml:space="preserve">«لا تُباشِرِ المَرأةُ المَرأةَ فتَنعَتَها لِزوجِها كأنَّه يَنظُرُ إليها».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