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صيام يوم عاشوراء-كتاب الصوم-صحيح البخاري — رقم الحديث: 2002 — الرقم الفرعي: 99 — الرقم الأصلي: 2002</w:t>
        <w:br/>
      </w:r>
      <w:r>
        <w:rPr>
          <w:rtl w:val="1"/>
        </w:rPr>
        <w:t xml:space="preserve"> حدثنا عبد الله بن مسلمة عن مالك عن هشام بن عروة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يومُ عاشُوراءَ تصومُه قُرَيشٌ في الجاهليَّةِ،  </w:t>
      </w:r>
      <w:r>
        <w:rPr>
          <w:color w:val="FF0000"/>
          <w:rtl w:val="1"/>
        </w:rPr>
        <w:t xml:space="preserve">وكان رسولُ الله ﷺ يصومُه،  </w:t>
      </w:r>
      <w:r>
        <w:rPr>
          <w:color w:val="000000"/>
          <w:rtl w:val="1"/>
        </w:rPr>
        <w:t xml:space="preserve">فلمّا قَدِمَ المدينةَ صامَه وأمَرَ بصِيامِه،  </w:t>
      </w:r>
      <w:r>
        <w:rPr>
          <w:color w:val="000000"/>
          <w:rtl w:val="1"/>
        </w:rPr>
        <w:t xml:space="preserve">فلمَّا فُرِضَ رمضانُ تَرَكَ يومَ عاشُوراءَ، فمَن شاءَ صامَه ومَن شاءَ تَرَكَه. </w:t>
      </w:r>
    </w:p>
    <w:p>
      <w:pPr>
        <w:bidi w:val="1"/>
        <w:jc w:val="start"/>
      </w:pPr>
      <w:r>
        <w:rPr>
          <w:rtl w:val="1"/>
        </w:rPr>
        <w:t xml:space="preserve">الشرح: الدلالة: صيامه ﷺ عاشوراء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