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12482 — الرقم الفرعي: 99 — الرقم الأصلي: 12482</w:t>
        <w:br/>
      </w:r>
      <w:r>
        <w:rPr>
          <w:rtl w:val="1"/>
        </w:rPr>
        <w:t xml:space="preserve"> حدثنا حسن ثنا حمّاد بن سلمة عن أنس</w:t>
        <w:br/>
      </w:r>
      <w:r>
        <w:rPr>
          <w:color w:val="FF0000"/>
          <w:rtl w:val="1"/>
        </w:rPr>
        <w:t xml:space="preserve">أنَّ رجُلًا قال: يا رَسولَ اللهِ: إِنَّ لِفُلانٍ نَخلَةً، وأَنا أُقِيمُ حائِطِي بِها، فأْمُرْه أَن يُعطِيَني حتَّى أُقِيمَ حَائِطِي بِها، فقال له النَّبِيُّ ﷺ: «أَعطِها إِيَّاه بِنَخلَةٍ في الجَنَّةِ».  </w:t>
      </w:r>
      <w:r>
        <w:rPr>
          <w:color w:val="FF0000"/>
          <w:rtl w:val="1"/>
        </w:rPr>
        <w:t xml:space="preserve">فأَبى، فأتَاه أَبو الدَّحْدَاحِ، فقال: بِعنِي نَخلَتَك بِحَائِطِي. ففَعَلَ، فأتَى النَّبِيَّ ﷺ، فقال: يا رَسولَ اللهِ، إِنِّي قَد ابتَعتُ النَّخلَةَ بحَائِطي.  </w:t>
      </w:r>
      <w:r>
        <w:rPr>
          <w:color w:val="FF0000"/>
          <w:rtl w:val="1"/>
        </w:rPr>
        <w:t xml:space="preserve">قال: فاجعَلْها له، فَقَد أَعطَيتُكَها.  </w:t>
      </w:r>
      <w:r>
        <w:rPr>
          <w:color w:val="FF0000"/>
          <w:rtl w:val="1"/>
        </w:rPr>
        <w:t xml:space="preserve">فقال رَسولُ اللهِ ﷺ: «كَم مِن عَذقٍ رَدَاحٍ لِأَبِي الدَّحدَاحِ فِي الجَنَّةِ».  </w:t>
      </w:r>
      <w:r>
        <w:rPr>
          <w:color w:val="FF0000"/>
          <w:rtl w:val="1"/>
        </w:rPr>
        <w:t xml:space="preserve">قالها مِرَارًا. قال: فأَتَى امرَأَتَه، فقال: يا أُمَّ الدَّحدَاحِ اخرُجِي مِن الحائِطِ، فإِنِّي قَد بِعْتُه بنَخلَةٍ في الجَنَّةِ. فقالت: رَبِحَ البَيعُ. أَو كَلِمَةً تُشبِهُها.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خامساً: إيثار الآخرة على الدنيا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في الجنة جزاء من جنس العمل في الدنيا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