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بيع الحيوان بالحيوان نسيئة-كتاب البيوع-سنن الترمذي — رقم الحديث: 1238 — الرقم الفرعي: 99 — الرقم الأصلي: 1238</w:t>
        <w:br/>
      </w:r>
      <w:r>
        <w:rPr>
          <w:rtl w:val="1"/>
        </w:rPr>
        <w:t xml:space="preserve"> حدثنا أبو عمّار،الحسين بن حريث حدثنا عبد الله بن نمير عن الحجّاج ملاحظة وهو ابن أرطأة عن أبي الزبير عن جابر قال:قال رسول الله صلى الله عليه وسلم</w:t>
        <w:br/>
      </w:r>
      <w:r>
        <w:rPr>
          <w:color w:val="FF0000"/>
          <w:rtl w:val="1"/>
        </w:rPr>
        <w:t xml:space="preserve">«الحيوانُ، اثنانِ بواحدٍ لا يَصلُحُ نَسيئًا، ولا بأسَ به يدًا بيَد».  </w:t>
      </w:r>
      <w:r>
        <w:rPr>
          <w:color w:val="000000"/>
          <w:rtl w:val="1"/>
        </w:rPr>
        <w:t xml:space="preserve">هذا حديثٌ حسن.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الربا - عقود المعاوضات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