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الاعتكاف للمستحاضة-كتاب الوضوء-صحيح البخاري — رقم الحديث: 309 — الرقم الفرعي: 99 — الرقم الأصلي: 309</w:t>
        <w:br/>
      </w:r>
      <w:r>
        <w:rPr>
          <w:rtl w:val="1"/>
        </w:rPr>
        <w:t xml:space="preserve"> حدثنا إسحاق قال:حدثنا خالد بن عبد الله عن خالد عن عكرمة عن عائشة</w:t>
        <w:br/>
      </w:r>
      <w:r>
        <w:rPr>
          <w:color w:val="FF0000"/>
          <w:rtl w:val="1"/>
        </w:rPr>
        <w:t xml:space="preserve">أنَّ النبيَّ ﷺ اعتَكَفَ معه بعضُ نسائِه وهي مُستَحاضةٌ تَرَى الدَّمَ،  </w:t>
      </w:r>
      <w:r>
        <w:rPr>
          <w:color w:val="FF0000"/>
          <w:rtl w:val="1"/>
        </w:rPr>
        <w:t xml:space="preserve">فربَّما وَضَعَتِ الطَّسْتَ تحتَها منَ الدَّمِ.  </w:t>
      </w:r>
      <w:r>
        <w:rPr>
          <w:color w:val="FF0000"/>
          <w:rtl w:val="1"/>
        </w:rPr>
        <w:t xml:space="preserve">وَزَعَمَ أنَّ عائشةَ رَأتْ ماءَ العُصْفُرِ،  </w:t>
      </w:r>
      <w:r>
        <w:rPr>
          <w:color w:val="000000"/>
          <w:rtl w:val="1"/>
        </w:rPr>
        <w:t xml:space="preserve">فقالت: كأنَّ هذا شيءٌ كانت فلانةُ تَجِدُه. </w:t>
      </w:r>
    </w:p>
    <w:p>
      <w:pPr>
        <w:bidi w:val="1"/>
        <w:jc w:val="start"/>
      </w:pPr>
      <w:r>
        <w:rPr>
          <w:rtl w:val="1"/>
        </w:rPr>
        <w:t>الشرح: الدلالة: الدلالات - أصول الفقه</w:t>
      </w:r>
    </w:p>
    <w:p>
      <w:pPr>
        <w:bidi w:val="1"/>
        <w:jc w:val="start"/>
      </w:pPr>
      <w:r>
        <w:rPr>
          <w:rtl w:val="1"/>
        </w:rPr>
        <w:t>الشرح: الدلالة: مشروعية الاعتكاف وفضله - الاعتكاف</w:t>
      </w:r>
    </w:p>
    <w:p>
      <w:pPr>
        <w:bidi w:val="1"/>
        <w:jc w:val="start"/>
      </w:pPr>
      <w:r>
        <w:rPr>
          <w:rtl w:val="1"/>
        </w:rPr>
        <w:t>الشرح: الدلالة: صفة الاستحاضة - الاستحاضة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طهارة المستحاضة - أحكام الاستحاضة</w:t>
      </w:r>
    </w:p>
    <w:p>
      <w:pPr>
        <w:bidi w:val="1"/>
        <w:jc w:val="start"/>
      </w:pPr>
      <w:r>
        <w:rPr>
          <w:rtl w:val="1"/>
        </w:rPr>
        <w:t>الشرح: الدلالة: عبادات المستحاضة - أحكام الاستحاضة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