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4625 — الرقم الفرعي: 99 — الرقم الأصلي: 4625</w:t>
        <w:br/>
      </w:r>
      <w:r>
        <w:rPr>
          <w:rtl w:val="1"/>
        </w:rPr>
        <w:t xml:space="preserve"> حدثنا أبو الوليد حدثنا شُعبة أخبرنا المغيرة بن النعمان قال:سمعت سعيد بن جبير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خَطَبَ رسولُ الله ﷺ فقال:  </w:t>
      </w:r>
      <w:r>
        <w:rPr>
          <w:color w:val="FF0000"/>
          <w:rtl w:val="1"/>
        </w:rPr>
        <w:t xml:space="preserve">«يا أيُّها النّاسُ، إنَّكم مَحْشُورونَ إلى الله حُفاةً عُراةً غُرْلاً».  </w:t>
      </w:r>
      <w:r>
        <w:rPr>
          <w:color w:val="000000"/>
          <w:rtl w:val="1"/>
        </w:rPr>
        <w:t xml:space="preserve">ثمَّ قال: «﴿... كَمَا بَدَأْنَا أَوَّلَ خَلْقٍ نُعِيدُهُ وَعْدًا عَلَيْنَا إِنَّا كُنَّا فَاعِلِينَ﴾» إلى آخرِ الآيةِ [الأنبياء:104]،  </w:t>
      </w:r>
      <w:r>
        <w:rPr>
          <w:color w:val="000000"/>
          <w:rtl w:val="1"/>
        </w:rPr>
        <w:t xml:space="preserve">ثمَّ قال: «ألا وإنَّ أوَّلَ الخَلائقِ يُكْسَى يومَ القِيامَةِ إبراهيمُ،  </w:t>
      </w:r>
      <w:r>
        <w:rPr>
          <w:color w:val="000000"/>
          <w:rtl w:val="1"/>
        </w:rPr>
        <w:t xml:space="preserve">ألا وإنَّه يُجاءُ برجالٍ من أُمَّتي فيُؤخَذُ بهم ذاتَ الشِّمالِ، فأقولُ: يارَبِّ، أُصَيْحابي، فيُقالُ: إنَّكَ لا تدري ما أحدَثوا بعدَكَ،  </w:t>
      </w:r>
      <w:r>
        <w:rPr>
          <w:color w:val="000000"/>
          <w:rtl w:val="1"/>
        </w:rPr>
        <w:t xml:space="preserve">فأقولُ كما قال العبدُ الصّالحُ: ﴿وَكُنْتُ عَلَيْهِمْ شَهِيدًا مَا دُمْتُ فِيهِمْ فَلَمَّا تَوَفَّيْتَنِي كُنْتَ أَنْتَ الرَّقِيبَ عَلَيْهِم﴾،  </w:t>
      </w:r>
      <w:r>
        <w:rPr>
          <w:color w:val="000000"/>
          <w:rtl w:val="1"/>
        </w:rPr>
        <w:t xml:space="preserve">فيُقالُ: إنَّ هؤُلاءِ لم يَزالوا مُرْتَدِّينَ على أعقابهم منذُ فارَقْتَهُم».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يحشر الناس حُفاةَ عراةً غُرلًا - أحوال الناس بعامة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