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استحباب الرمل في الطواف والعمرة،وفي الطواف الأول من الحجّ-كتاب الحجّ-صحيح مسلم — رقم الحديث: 1264 — الرقم الفرعي: 1 — الرقم الأصلي: 1264</w:t>
        <w:br/>
      </w:r>
      <w:r>
        <w:rPr>
          <w:rtl w:val="1"/>
        </w:rPr>
        <w:t xml:space="preserve"> حدثنا أبو كامل،فضيل بن حسين الجحدريّ حدثنا عبد الواحد بن زياد حدثنا الجريري عن أبي الطفيل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قلتُ لابنِ عبّاس: أَرأيتَ هذا الرَّمَلَ بالبيتِ ثلاثةَ أَطوافٍ، ومَشْيَ أَربعةِ أَطوافٍ، أَسُنّةٌ هو؟ فإنّ قومَكَ يَزعُمونَ أنّه سُنّة، قال فقال: صدَقَوا، وكذَبوا،  </w:t>
      </w:r>
      <w:r>
        <w:rPr>
          <w:color w:val="000000"/>
          <w:rtl w:val="1"/>
        </w:rPr>
        <w:t xml:space="preserve">قال قلتُ: ما قولُك: صدَقُوا وكذَبوا؟  </w:t>
      </w:r>
      <w:r>
        <w:rPr>
          <w:color w:val="FF0000"/>
          <w:rtl w:val="1"/>
        </w:rPr>
        <w:t xml:space="preserve">قال: إنَّ رسولَ الله ﷺ قَدِمَ مكّةَ، فقال المُشركون: إنَّ محمّدًا وأَصحابَه لا يَستطيعونَ أن يَطوفُوا بالبَيتِ من الهُزْل، وكانوا يَحسُدونَه، قال: فأَمرَهُم رسولُ الله ﷺ أن يَرمُلُوا ثلاثًا، ويَمشُوا أَربعًا.  </w:t>
      </w:r>
      <w:r>
        <w:rPr>
          <w:color w:val="000000"/>
          <w:rtl w:val="1"/>
        </w:rPr>
        <w:t xml:space="preserve">قال: قلتُ له: أَخبِرْني عن الطَّوافِ بين الصَّفا والمَرْوةِ راكبًا، أَسُنّةٌ هو؟ فإنّ قومَكَ يَزعُمونَ أنّه سُنّة، قال: صَدَقُوا وكذَبوا،  </w:t>
      </w:r>
      <w:r>
        <w:rPr>
          <w:color w:val="000000"/>
          <w:rtl w:val="1"/>
        </w:rPr>
        <w:t xml:space="preserve">قال قلتُ: وما قولُك: صدَقُوا وكذَبُوا؟  </w:t>
      </w:r>
      <w:r>
        <w:rPr>
          <w:color w:val="FF0000"/>
          <w:rtl w:val="1"/>
        </w:rPr>
        <w:t xml:space="preserve">قال: إنَّ رسولَ الله ﷺ كَثُرَ عليه النّاسُ، يقولون: هذا محمّد، هذا محمّد، حتى خرَجَ العَواتِقُ مِن البُيوت، </w:t>
      </w:r>
      <w:r>
        <w:rPr>
          <w:color w:val="FF0000"/>
          <w:rtl w:val="1"/>
        </w:rPr>
        <w:t xml:space="preserve">قال: وكان رسولُ الله ﷺ لا يُضرَبُ النّاسُ بينَ يَدَيهِ،  </w:t>
      </w:r>
      <w:r>
        <w:rPr>
          <w:color w:val="FF0000"/>
          <w:rtl w:val="1"/>
        </w:rPr>
        <w:t xml:space="preserve">فلمَّا كَثُرَ عليه، رَكِب، والمَشيُ والسَّعيُ أَفضَل. </w:t>
      </w:r>
    </w:p>
    <w:p>
      <w:pPr>
        <w:bidi w:val="1"/>
        <w:jc w:val="start"/>
      </w:pPr>
      <w:r>
        <w:rPr>
          <w:rtl w:val="1"/>
        </w:rPr>
        <w:t>الشرح: الدلالة: عمرة القضاء - أحداث السنة السابعة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