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التواضع-كتاب الأدب-سنن أبي داود — رقم الحديث: 4895 — الرقم الفرعي: 99 — الرقم الأصلي: 4895</w:t>
        <w:br/>
      </w:r>
      <w:r>
        <w:rPr>
          <w:rtl w:val="1"/>
        </w:rPr>
        <w:t xml:space="preserve"> حدثنا أحمد بن حفص قال:حدثني أبي حدثني إبراهيم بن طهمان عن الحجاج عن قتادة عن يزيد بن عبد الله عن عياض بن حمار أنه قال:قال رسول الله صلى الله عليه وسلم</w:t>
        <w:br/>
      </w:r>
      <w:r>
        <w:rPr>
          <w:color w:val="FF0000"/>
          <w:rtl w:val="1"/>
        </w:rPr>
        <w:t xml:space="preserve">«إنَّ اللهَ أَوحَى إليَّ أن تَواضَعُوا، حتّى لا يَبغِي أحدٌ على أحدٍ، ولا يفخَرَ أحدٌ على أحدٍ».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قيم التواضع - القيم الأخلاقية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