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تخليل اللحية-أبواب الطهارة-سنن الترمذي — رقم الحديث: 31 — الرقم الفرعي: 99 — الرقم الأصلي: 31</w:t>
        <w:br/>
      </w:r>
      <w:r>
        <w:rPr>
          <w:rtl w:val="1"/>
        </w:rPr>
        <w:t xml:space="preserve"> حدثنا يحيى بن موسى حدثنا عبد الرزاق عن إسرائيل عن عامر بن شقيق عن أبي وائل عن عثمان بن عفّان</w:t>
        <w:br/>
      </w:r>
      <w:r>
        <w:rPr>
          <w:color w:val="FF0000"/>
          <w:rtl w:val="1"/>
        </w:rPr>
        <w:t xml:space="preserve">أنَّ النّبيَّ ﷺ كان يُخلِّلُ لِحيتَه.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