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هدية ما يُكره لبسها-كتاب الهبة وفضلها-صحيح البخاري — رقم الحديث: 2614 — الرقم الفرعي: 99 — الرقم الأصلي: 2614</w:t>
        <w:br/>
      </w:r>
      <w:r>
        <w:rPr>
          <w:rtl w:val="1"/>
        </w:rPr>
        <w:t xml:space="preserve"> حدثنا حجاج بن منهال حدثنا شعبة قال:أخبرني عبد الملك بن ميسرة قال:سمعت زيد بن وهب عن عليّ 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أهدَى إليَّ النبيُّ ﷺ حُلّةَ سِيَراءَ،  </w:t>
      </w:r>
      <w:r>
        <w:rPr>
          <w:color w:val="FF0000"/>
          <w:rtl w:val="1"/>
        </w:rPr>
        <w:t xml:space="preserve">فلَبِسْتُها، فرأيتُ الغَضَبَ في وجهِه،  </w:t>
      </w:r>
      <w:r>
        <w:rPr>
          <w:color w:val="FF0000"/>
          <w:rtl w:val="1"/>
        </w:rPr>
        <w:t xml:space="preserve">فشَقَقْتُها بينَ نسائي.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الحلة - أسماء الملابس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الهديّة والصَّدَقة للأرحام - مظاهر قيمة صِلَة الرَّحِم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