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يقرأ في صلاة الجمعة-كتاب الجمعة-صحيح مسلم — رقم الحديث: 877 — الرقم الفرعي: 1 — الرقم الأصلي: 877</w:t>
        <w:br/>
      </w:r>
      <w:r>
        <w:rPr>
          <w:rtl w:val="1"/>
        </w:rPr>
        <w:t xml:space="preserve"> حدثنا عبد الله بن مسلمة بن قَعنب حدثنا سليمان ملاحظة وهو ابن بلال عن جعفر عن أبيه عن ابن أبي رافع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استَخلَفَ مَروانُ أَبا هُريرَةَ على المَدينة، وخَرَجَ إلى مَكَّة،  </w:t>
      </w:r>
      <w:r>
        <w:rPr>
          <w:color w:val="000000"/>
          <w:rtl w:val="1"/>
        </w:rPr>
        <w:t xml:space="preserve">فصَلَّى لنا أَبو هُريرةَ الجُمُعةَ،  </w:t>
      </w:r>
      <w:r>
        <w:rPr>
          <w:color w:val="FF0000"/>
          <w:rtl w:val="1"/>
        </w:rPr>
        <w:t xml:space="preserve">فقَرأَ بعدَ سُورةِ الجُمُعة، في الرَّكعةِ الآخِرة: ﴿إذا جاءَكَ المُنافِقُون﴾،  </w:t>
      </w:r>
      <w:r>
        <w:rPr>
          <w:color w:val="FF0000"/>
          <w:rtl w:val="1"/>
        </w:rPr>
        <w:t xml:space="preserve">قال: فأَدركتُ أَبا هُريرةَ حين انصَرَفَ، فقلتُ له: إنّكَ قرأتَ بسُورَتَين كان عليُّ بنُ أَبي طالبٍ يقَرأُ بهما بالكُوفَة!  </w:t>
      </w:r>
      <w:r>
        <w:rPr>
          <w:color w:val="FF0000"/>
          <w:rtl w:val="1"/>
        </w:rPr>
        <w:t xml:space="preserve">فقالَ أَبو هُريرَة: إنِّي سَمِعتُ رَسولَ الله ﷺ يَقرأُ بهما يومَ الجُمُعة.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التربية والتعليم (يحال إلى النظام التربوي)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القراءة في صلاة الجمعة - كيفية صلاة الجمعة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اختيار رئيس الدولة للأمراء - الإمارة والولاية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