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خصال الفطرة-كتاب الطهارة-صحيح مسلم — رقم الحديث: 261 — الرقم الفرعي: 1 — الرقم الأصلي: 261</w:t>
        <w:br/>
      </w:r>
      <w:r>
        <w:rPr>
          <w:rtl w:val="1"/>
        </w:rPr>
        <w:t xml:space="preserve"> حدثنا قتيبة بن سعيد و أبو بكر بن أبي شيبة و زهير بن حرب قالوا:حدثنا وكيع عن زكرياء بن أبي زائدة عن مصعب بن شيبة عن طَلق بن حبيب عن عبد الله بن الزبير عن عائشة قالت :قال رسول الله صلى الله عليه وسلم</w:t>
        <w:br/>
      </w:r>
      <w:r>
        <w:rPr>
          <w:color w:val="FF0000"/>
          <w:rtl w:val="1"/>
        </w:rPr>
        <w:t xml:space="preserve">عَشْرٌ مِن الفِطرة:  </w:t>
      </w:r>
      <w:r>
        <w:rPr>
          <w:color w:val="FF0000"/>
          <w:rtl w:val="1"/>
        </w:rPr>
        <w:t xml:space="preserve">قَصُّ الشَّارِب،  </w:t>
      </w:r>
      <w:r>
        <w:rPr>
          <w:color w:val="FF0000"/>
          <w:rtl w:val="1"/>
        </w:rPr>
        <w:t xml:space="preserve">وإعفاءُ اللِّحية،  </w:t>
      </w:r>
      <w:r>
        <w:rPr>
          <w:color w:val="FF0000"/>
          <w:rtl w:val="1"/>
        </w:rPr>
        <w:t xml:space="preserve">والسِّواك،  </w:t>
      </w:r>
      <w:r>
        <w:rPr>
          <w:color w:val="FF0000"/>
          <w:rtl w:val="1"/>
        </w:rPr>
        <w:t xml:space="preserve">واستِنشاقُ الماء،  </w:t>
      </w:r>
      <w:r>
        <w:rPr>
          <w:color w:val="FF0000"/>
          <w:rtl w:val="1"/>
        </w:rPr>
        <w:t xml:space="preserve">وقَصُّ الأظفار،  </w:t>
      </w:r>
      <w:r>
        <w:rPr>
          <w:color w:val="FF0000"/>
          <w:rtl w:val="1"/>
        </w:rPr>
        <w:t xml:space="preserve">وغَسْلُ البَراجِم،  </w:t>
      </w:r>
      <w:r>
        <w:rPr>
          <w:color w:val="FF0000"/>
          <w:rtl w:val="1"/>
        </w:rPr>
        <w:t xml:space="preserve">ونَتْفُ الإبْط،  </w:t>
      </w:r>
      <w:r>
        <w:rPr>
          <w:color w:val="FF0000"/>
          <w:rtl w:val="1"/>
        </w:rPr>
        <w:t xml:space="preserve">وحَلْقُ العانة،  </w:t>
      </w:r>
      <w:r>
        <w:rPr>
          <w:color w:val="FF0000"/>
          <w:rtl w:val="1"/>
        </w:rPr>
        <w:t xml:space="preserve">وانتِقاصُ الماء»  </w:t>
      </w:r>
      <w:r>
        <w:rPr>
          <w:color w:val="FF0000"/>
          <w:rtl w:val="1"/>
        </w:rPr>
        <w:t xml:space="preserve">قال زكريّا: قال مُصعَب: ونسيتُ العاشِرة،  </w:t>
      </w:r>
      <w:r>
        <w:rPr>
          <w:color w:val="FF0000"/>
          <w:rtl w:val="1"/>
        </w:rPr>
        <w:t xml:space="preserve">إلّا أن تكونَ المَضمَضة.  </w:t>
      </w:r>
      <w:r>
        <w:rPr>
          <w:color w:val="FF0000"/>
          <w:rtl w:val="1"/>
        </w:rPr>
        <w:t xml:space="preserve">زاد قُتيبة، قال وَكيع: انتِقاصُ الماء: يعني الاستِنجاء. </w:t>
      </w:r>
    </w:p>
    <w:p>
      <w:pPr>
        <w:bidi w:val="1"/>
        <w:jc w:val="start"/>
      </w:pPr>
      <w:r>
        <w:rPr>
          <w:rtl w:val="1"/>
        </w:rPr>
        <w:t>الشرح: الدلالة: مشروعية السواك وفضله - السواك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إعفاء اللحية وإحفاء الشارب - سنن الفطرة</w:t>
      </w:r>
    </w:p>
    <w:p>
      <w:pPr>
        <w:bidi w:val="1"/>
        <w:jc w:val="start"/>
      </w:pPr>
      <w:r>
        <w:rPr>
          <w:rtl w:val="1"/>
        </w:rPr>
        <w:t>الشرح: الدلالة: تقليم الأظافر - سنن الفطرة</w:t>
      </w:r>
    </w:p>
    <w:p>
      <w:pPr>
        <w:bidi w:val="1"/>
        <w:jc w:val="start"/>
      </w:pPr>
      <w:r>
        <w:rPr>
          <w:rtl w:val="1"/>
        </w:rPr>
        <w:t>الشرح: الدلالة: نتف الإبط - سنن الفطرة</w:t>
      </w:r>
    </w:p>
    <w:p>
      <w:pPr>
        <w:bidi w:val="1"/>
        <w:jc w:val="start"/>
      </w:pPr>
      <w:r>
        <w:rPr>
          <w:rtl w:val="1"/>
        </w:rPr>
        <w:t>الشرح: الدلالة: المضمضة والاستنشاق - سنن الفطرة</w:t>
      </w:r>
    </w:p>
    <w:p>
      <w:pPr>
        <w:bidi w:val="1"/>
        <w:jc w:val="start"/>
      </w:pPr>
      <w:r>
        <w:rPr>
          <w:rtl w:val="1"/>
        </w:rPr>
        <w:t>الشرح: الدلالة: غسل البراجم - سنن الفطرة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الاستحداد - سنن الفطرة</w:t>
      </w:r>
    </w:p>
    <w:p>
      <w:pPr>
        <w:bidi w:val="1"/>
        <w:jc w:val="start"/>
      </w:pPr>
      <w:r>
        <w:rPr>
          <w:rtl w:val="1"/>
        </w:rPr>
        <w:t>الشرح: الدلالة: ثالثًا: قيمة نظافة الفم والأسنان - نظافة البدن</w:t>
      </w:r>
    </w:p>
    <w:p>
      <w:pPr>
        <w:bidi w:val="1"/>
        <w:jc w:val="start"/>
      </w:pPr>
      <w:r>
        <w:rPr>
          <w:rtl w:val="1"/>
        </w:rPr>
        <w:t>الشرح: الدلالة: خامسًا: قيمة النظافة من البول والغائط - نظافة البدن</w:t>
      </w:r>
    </w:p>
    <w:p>
      <w:pPr>
        <w:bidi w:val="1"/>
        <w:jc w:val="start"/>
      </w:pPr>
      <w:r>
        <w:rPr>
          <w:rtl w:val="1"/>
        </w:rPr>
        <w:t>الشرح: الدلالة: السواك (انظر الوضوء) - سنن الفطرة</w:t>
      </w:r>
    </w:p>
    <w:p>
      <w:pPr>
        <w:bidi w:val="1"/>
        <w:jc w:val="start"/>
      </w:pPr>
      <w:r>
        <w:rPr>
          <w:rtl w:val="1"/>
        </w:rPr>
        <w:t>الشرح: الدلالة: الاستنجاء (انظر الطهارة) - 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