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7044 — الرقم الفرعي: 99 — الرقم الأصلي: 7044</w:t>
        <w:br/>
      </w:r>
      <w:r>
        <w:rPr>
          <w:rtl w:val="1"/>
        </w:rPr>
        <w:t xml:space="preserve"> حدثنا حسن ملاحظة يعني الأشيَب حدثنا ابن لهيعَة حدثنا دَرّاج عن عبد الرحمن بن جُبَير عن عبد الله بن عمرو عن رسول الله،صلى الله عليه وسلم</w:t>
        <w:br/>
      </w:r>
      <w:r>
        <w:rPr>
          <w:color w:val="000000"/>
          <w:rtl w:val="1"/>
        </w:rPr>
        <w:t xml:space="preserve">أَنَّهُ قَالَ لَهُم: {لَهُمُ الْبُشْرَى فِي الْحَيَاةِ الدُّنْيَا} [يونس: 64]،  </w:t>
      </w:r>
      <w:r>
        <w:rPr>
          <w:color w:val="000000"/>
          <w:rtl w:val="1"/>
        </w:rPr>
        <w:t xml:space="preserve">قَالَ: «الرُّؤْيَا الصَّالِحَةُ، يُبَشَّرُهَا الْمُؤْمِنُ، هِيَ جُزْءٌ مِنْ تِسْعَةٍ وَأَرْبَعِينَ جُزْءًا مِنَ النُّبُوَّةِ،  </w:t>
      </w:r>
      <w:r>
        <w:rPr>
          <w:color w:val="000000"/>
          <w:rtl w:val="1"/>
        </w:rPr>
        <w:t xml:space="preserve">فَمَنْ رَأَى ذَلِكَ فَلْيُخْبِرْ بِهَا،  </w:t>
      </w:r>
      <w:r>
        <w:rPr>
          <w:color w:val="000000"/>
          <w:rtl w:val="1"/>
        </w:rPr>
        <w:t xml:space="preserve">وَمَنْ رَأَى سِوَى ذَلِكَ، فَإِنَّمَا هُوَ مِنَ الشَّيْطَانِ لِيُحْزِنَهُ، فَلْيَنْفُثْ عَنْ يَسَارِهِ ثَلَاثًا، وَلْيَسْكُتْ، وَلَا يُخْبِرْ بِهَا أَحَدًا».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