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لم يُتمّ السجود-كتاب الصلاة-صحيح البخاري — رقم الحديث: 389 — الرقم الفرعي: 99 — الرقم الأصلي: 389</w:t>
        <w:br/>
      </w:r>
      <w:r>
        <w:rPr>
          <w:rtl w:val="1"/>
        </w:rPr>
        <w:t xml:space="preserve"> أخبرنا الصّلت بن محمد أخبرنا مهديّ عن واصل عن أبي وائل عن حذيفة</w:t>
        <w:br/>
      </w:r>
      <w:r>
        <w:rPr>
          <w:color w:val="FF0000"/>
          <w:rtl w:val="1"/>
        </w:rPr>
        <w:t xml:space="preserve">رأى رجلاً لا يُتِمُّ ركوعَه ولا سجودَه، </w:t>
      </w:r>
      <w:r>
        <w:rPr>
          <w:color w:val="FF0000"/>
          <w:rtl w:val="1"/>
        </w:rPr>
        <w:t xml:space="preserve">فلمّا قَضَى صلاتَه قال له حُذَيفةُ: ما صَلَّيتَ، </w:t>
      </w:r>
      <w:r>
        <w:rPr>
          <w:color w:val="FF0000"/>
          <w:rtl w:val="1"/>
        </w:rPr>
        <w:t xml:space="preserve">قال: وأحسِبُه قال: لو مُتَّ مُتَّ على غيرِ سُنّةِ محمَّدٍ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التقويم الختامي - أنواع التقويم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تقديم النصح والإرشاد</w:t>
      </w:r>
    </w:p>
    <w:p>
      <w:pPr>
        <w:bidi w:val="1"/>
        <w:jc w:val="start"/>
      </w:pPr>
      <w:r>
        <w:rPr>
          <w:rtl w:val="1"/>
        </w:rPr>
        <w:t>الشرح: الدلالة: الطمأنينة في القدوم إلى الصلاة وفي إتمام أركانها - الخشوع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