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من صلّى الصبح فهو في ذمة الله-كتاب الفتن-سنن الترمذي — رقم الحديث: 2164 — الرقم الفرعي: 99 — الرقم الأصلي: 2165</w:t>
        <w:br/>
      </w:r>
      <w:r>
        <w:rPr>
          <w:rtl w:val="1"/>
        </w:rPr>
        <w:t xml:space="preserve"> حدثنا بُندار حدثنا معْديّ بن سليمان حدثنا ابن عجلان عن أبيه عن أبي هريرة عن النبيّ صلى الله عليه وسلم</w:t>
        <w:br/>
      </w:r>
      <w:r>
        <w:rPr>
          <w:color w:val="FF0000"/>
          <w:rtl w:val="1"/>
        </w:rPr>
        <w:t xml:space="preserve">قال: «منَ صلَّى الصُّبحَ فهو في ذِمَّةِ الله، فلا يَتَّبِعَنَّكم اللهُ بشَيءٍ مِن ذِمَّتِه». </w:t>
      </w:r>
      <w:r>
        <w:rPr>
          <w:color w:val="000000"/>
          <w:rtl w:val="1"/>
        </w:rPr>
        <w:t xml:space="preserve">وفي الباب عن جُندُبٍ، وابنِ عمر. </w:t>
      </w:r>
      <w:r>
        <w:rPr>
          <w:color w:val="000000"/>
          <w:rtl w:val="1"/>
        </w:rPr>
        <w:t xml:space="preserve">هذا حديثٌ حسنٌ غريبٌ من هذا الوجه.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أهل الصلاة يبقَون في ذمة الله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