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ساقي القوم أخرهم شرباً-كتاب الأشربة-سنن الترمذي — رقم الحديث: 1894 — الرقم الفرعي: 99 — الرقم الأصلي: 1895</w:t>
        <w:br/>
      </w:r>
      <w:r>
        <w:rPr>
          <w:rtl w:val="1"/>
        </w:rPr>
        <w:t xml:space="preserve"> حدثنا قتيبة حدثنا حمّاد بن زيد عن ثابت البُنانيّ عن عبد الله بن رباح عن أَبي قَتادةَ، عن النّبيِّ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«ساقِي القَومِ آخرُهم شُربًا». </w:t>
      </w:r>
      <w:r>
        <w:rPr>
          <w:color w:val="000000"/>
          <w:rtl w:val="1"/>
        </w:rPr>
        <w:t xml:space="preserve">وفي الباب عن ابنِ أَبي أَوفَى.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شرب ساقي القوم - الأكل الجماعي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