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تلقين الميّت-كتاب الجنائز-سنن النسائي — رقم الحديث: 1827 — الرقم الفرعي: 99 — الرقم الأصلي: 1827</w:t>
        <w:br/>
      </w:r>
      <w:r>
        <w:rPr>
          <w:rtl w:val="1"/>
        </w:rPr>
        <w:t xml:space="preserve"> أخبرنا إبراهيم بن يعقوب قال:حدثني أحمد بن إسحاق قال:حدثنا وهيب قال:حدثنا منصور بن صفيّة عن أمّه صفيّة بنت شيبة عن عائشة قالت :قال رسول الله صلى الله عليه وسلم</w:t>
        <w:br/>
      </w:r>
      <w:r>
        <w:rPr>
          <w:color w:val="FF0000"/>
          <w:rtl w:val="1"/>
        </w:rPr>
        <w:t xml:space="preserve">«لقِّنُوا هَلْكاكُم قولَ: لا إلهَ إلّا الله».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يقال عند المحتضر - الاحتضار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