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23328 — الرقم الفرعي: 99 — الرقم الأصلي: 23328</w:t>
        <w:br/>
      </w:r>
      <w:r>
        <w:rPr>
          <w:rtl w:val="1"/>
        </w:rPr>
        <w:t xml:space="preserve"> حدثنا أبو المغيرة ثنا صفوان ثنا السفر بن نسير الأزديّ ملاحظة وغيره عن حذيفة بن اليمان</w:t>
        <w:br/>
      </w:r>
      <w:r>
        <w:rPr>
          <w:color w:val="000000"/>
          <w:rtl w:val="1"/>
        </w:rPr>
        <w:t xml:space="preserve">أنّه قال: يا رسولَ الله، إنّا كنّا في شرٍّ، فذهبَ اللهُ بذلك الشَّرّ، وجاءَ بالخَيرِ على يدَيكَ،  </w:t>
      </w:r>
      <w:r>
        <w:rPr>
          <w:color w:val="000000"/>
          <w:rtl w:val="1"/>
        </w:rPr>
        <w:t xml:space="preserve">فهل بعدَ الخَيرِ مِن شَرّ؟ قال: «نعم» قال: ما هو؟  </w:t>
      </w:r>
      <w:r>
        <w:rPr>
          <w:color w:val="FF0000"/>
          <w:rtl w:val="1"/>
        </w:rPr>
        <w:t xml:space="preserve">قال: «فِتَنٌ كقِطَعِ اللَّيلِ المُظلِم، يَتبعُ بعضُها بعضًا، تأتيكُم مُشتَبهةً كوُجوهِ البَقَر، لا تَدرُونَ أيًّا مِن أَيٍّ».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