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رفع العلم وقبضه وظهور الجهل-كتاب العلم-صحيح مسلم — رقم الحديث: 157 — الرقم الفرعي: 10 — الرقم الأصلي: 157</w:t>
        <w:br/>
      </w:r>
      <w:r>
        <w:rPr>
          <w:rtl w:val="1"/>
        </w:rPr>
        <w:t xml:space="preserve"> حدثني حَرْمَلَة بن يحيى أخبرنا ابن وهب أخبرني يونس عن ابن شهاب حدثني حميد بن عبد الرحمن بن عوف أنّ أبا هريرة قال:قال رسول الله صلى الله عليه وسلم</w:t>
        <w:br/>
      </w:r>
      <w:r>
        <w:rPr>
          <w:color w:val="000000"/>
          <w:rtl w:val="1"/>
        </w:rPr>
        <w:t xml:space="preserve">«يتقاربُ الزَّمانُ،  </w:t>
      </w:r>
      <w:r>
        <w:rPr>
          <w:color w:val="FF0000"/>
          <w:rtl w:val="1"/>
        </w:rPr>
        <w:t xml:space="preserve">ويُقبَضُ العِلمُ،  </w:t>
      </w:r>
      <w:r>
        <w:rPr>
          <w:color w:val="000000"/>
          <w:rtl w:val="1"/>
        </w:rPr>
        <w:t xml:space="preserve">وتَظهرُ الفِتنُ،  </w:t>
      </w:r>
      <w:r>
        <w:rPr>
          <w:color w:val="000000"/>
          <w:rtl w:val="1"/>
        </w:rPr>
        <w:t xml:space="preserve">ويُلقَى الشُّحُّ،  </w:t>
      </w:r>
      <w:r>
        <w:rPr>
          <w:color w:val="000000"/>
          <w:rtl w:val="1"/>
        </w:rPr>
        <w:t xml:space="preserve">ويَكثرُ الهَرْج» قالوا: وما الهَرْجُ؟ قال: «القَتل». </w:t>
      </w:r>
    </w:p>
    <w:p>
      <w:pPr>
        <w:bidi w:val="1"/>
        <w:jc w:val="start"/>
      </w:pPr>
      <w:r>
        <w:rPr>
          <w:rtl w:val="1"/>
        </w:rPr>
        <w:t>الشرح: الدلالة: الفصل الثامن: انتشار الجهل وقبض العلماء ورفع القرآن الكريم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