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لبس الخفّين للمحرم إذا لم يجد النعلين-كتاب الحجّ-صحيح البخاري — رقم الحديث: 1841 — الرقم الفرعي: 99 — الرقم الأصلي: 1841</w:t>
        <w:br/>
      </w:r>
      <w:r>
        <w:rPr>
          <w:rtl w:val="1"/>
        </w:rPr>
        <w:t xml:space="preserve"> حدثنا أبو الوليد حدثنا شعبة قال:أخبرني عمرو بن دينار سمعت جابر بن زيد سمعت ابن عباس رضي الله عنهما</w:t>
        <w:br/>
      </w:r>
      <w:r>
        <w:rPr>
          <w:color w:val="FF0000"/>
          <w:rtl w:val="1"/>
        </w:rPr>
        <w:t xml:space="preserve">قال: سمعتُ النبيَّ ﷺ يَخطُبُ بعَرَفاتٍ: «مَن لم يَجِدِ النَّعلَينِ فلْيَلبَسِ الخُفَّينِ، ومَن لم يَجِدْ إزاراً فلْيَلبَسْ سَراوِيلَ» للمُحرِمِ.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لباس الرجال في الإحرام - لباس الرجال</w:t>
      </w:r>
    </w:p>
    <w:p>
      <w:pPr>
        <w:bidi w:val="1"/>
        <w:jc w:val="start"/>
      </w:pPr>
      <w:r>
        <w:rPr>
          <w:rtl w:val="1"/>
        </w:rPr>
        <w:t>الشرح: الدلالة: لباس الإحرام - النية والإحرام للحج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