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الإهلال عند مسجد ذي الحليفة-كتاب الحجّ-صحيح البخاري — رقم الحديث: 1541 — الرقم الفرعي: 99 — الرقم الأصلي: 1541</w:t>
        <w:br/>
      </w:r>
      <w:r>
        <w:rPr>
          <w:rtl w:val="1"/>
        </w:rPr>
        <w:t xml:space="preserve"> حدثنا علي بن عبد الله حدثنا سفيان حدثنا موسى بن عقبة سمعت سالم بن عبد الله قال:سمعت ابن عمر رضي الله عنهما سند آخر   وحدثنا عبد الله بن مسلمة عن مالك عن موسى بن عقبة عن سالم بن عبد الله أنه سمع أباه</w:t>
        <w:br/>
      </w:r>
      <w:r>
        <w:rPr>
          <w:color w:val="FF0000"/>
          <w:rtl w:val="1"/>
        </w:rPr>
        <w:t xml:space="preserve">يقولُ: ما أهَلَّ رسولُ الله ﷺ إلَّا من عندِ المسجدِ. يعني: مسجدَ ذي الحُلَيفةِ.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