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13559 — الرقم الفرعي: 99 — الرقم الأصلي: 13559 — ج: 3 — ص: 243</w:t>
        <w:br/>
      </w:r>
      <w:r>
        <w:rPr>
          <w:rtl w:val="1"/>
        </w:rPr>
        <w:t xml:space="preserve"> حدثنا محمد بن يزيد ثنا أبو سلمة ملاحظة صاحب الطعام قال:أخبرني جابر بن يزيد ملاحظة وليس بجابر الجعفيّ عن الربيع بن أنس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بعثَني رسولُ الله ﷺ إلى حَلِيقٍ النَّصرانيِّ ليَبعثَ إليه بأَثوابٍ إلى المَيْسَرة،  </w:t>
      </w:r>
      <w:r>
        <w:rPr>
          <w:color w:val="000000"/>
          <w:rtl w:val="1"/>
        </w:rPr>
        <w:t xml:space="preserve">فأَتيتُه فقلت: بعثَني إليكَ رسولُ الله ﷺ لتَبعثَ إليه بأَثوابٍ إلى المَيْسَرة، فقال: وما المَيْسَرة ومتَى المَيْسَرة؟ واللهِ ما لمُحمدٍ ثاغيةٌ ولا رَاغِيةٌ،  </w:t>
      </w:r>
      <w:r>
        <w:rPr>
          <w:color w:val="000000"/>
          <w:rtl w:val="1"/>
        </w:rPr>
        <w:t xml:space="preserve">فرجعتُ فأَتيتُ النّبيَّ ﷺ، فلمّا رآني قال: «كذَبَ عدوُّ الله، أَنا خيرُ مَن بايَعَ،  </w:t>
      </w:r>
      <w:r>
        <w:rPr>
          <w:color w:val="000000"/>
          <w:rtl w:val="1"/>
        </w:rPr>
        <w:t xml:space="preserve">لأَنْ يَلبَسَ أَحدُكم ثوبًا مِن رِقاعٍ شتَّى خيرٌ له مِن أَن يأخذَ بأَمانتِه - أو في أَمانتِه - ما ليسَ عنده.  </w:t>
      </w:r>
      <w:r>
        <w:rPr>
          <w:color w:val="000000"/>
          <w:rtl w:val="1"/>
        </w:rPr>
        <w:t xml:space="preserve">قال أَبو عبدِ الرَّحمن: وجدتُ هذا الحديثَ في كتابِ أَبي بخطِّ يدِه.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