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23277 — الرقم الفرعي: 99 — الرقم الأصلي: 23277 — ج: 5 — ص: 385</w:t>
        <w:br/>
      </w:r>
      <w:r>
        <w:rPr>
          <w:rtl w:val="1"/>
        </w:rPr>
        <w:t xml:space="preserve"> حدثنا وكيع ثنا أبو العميس عن أبي بكر بن عمرو بن عتبة عن ابن لحذيفة عن أبيه</w:t>
        <w:br/>
      </w:r>
      <w:r>
        <w:rPr>
          <w:color w:val="FF0000"/>
          <w:rtl w:val="1"/>
        </w:rPr>
        <w:t xml:space="preserve">أنَّ النّبيَّ ﷺ كان إذا دَعا لرَجُلٍ أَصابَته وأَصابتْ ولدَه وولدَ ولدِه.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