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حسن الخلق-كتاب البر والصلة-سنن الترمذي — رقم الحديث: 2004 — الرقم الفرعي: 99 — الرقم الأصلي: 2005</w:t>
        <w:br/>
      </w:r>
      <w:r>
        <w:rPr>
          <w:rtl w:val="1"/>
        </w:rPr>
        <w:t xml:space="preserve"> حدثنا أبو كُريب،محمد بن العلاء حدثنا عبد الله بن إدريس حدثني أبي عن جدي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سُئلَ رسولُ الله ﷺ عن أكثَرِ ما يُدخِلُ الناسَ الجَنّة؟ فقال: «تَقوَى اللهِ وحُسنُ الخُلُق»،  </w:t>
      </w:r>
      <w:r>
        <w:rPr>
          <w:color w:val="FF0000"/>
          <w:rtl w:val="1"/>
        </w:rPr>
        <w:t xml:space="preserve">وسُئلَ عن أكثَرِ ما يُدخِلُ الناسَ النّار؟ فقال: «الفَمُ والفَرْج». </w:t>
      </w:r>
      <w:r>
        <w:rPr>
          <w:color w:val="000000"/>
          <w:rtl w:val="1"/>
        </w:rPr>
        <w:t xml:space="preserve">هذا حديث صحيح غريب.   </w:t>
      </w:r>
      <w:r>
        <w:rPr>
          <w:color w:val="000000"/>
          <w:rtl w:val="1"/>
        </w:rPr>
        <w:t xml:space="preserve">وعبد الله بن إدريس: هو يزيد بن عبد الرحمن الأَوْدي. 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قيمة تقوى الله بحسن الخُلق - قيمة التقوى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