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********-كتاب المساجد-سنن ابن ماجة — رقم الحديث: 738 — الرقم الفرعي: 99 — الرقم الأصلي: 738</w:t>
        <w:br/>
      </w:r>
      <w:r>
        <w:rPr>
          <w:rtl w:val="1"/>
        </w:rPr>
        <w:t xml:space="preserve"> حدثنا يونس بن عبد الأعلى ثنا عبد الله بن وهب عن إبراهيم ين نشيط عن عبد الله بن عبد الرحمن بن أبي حسين النّوفليّ عن عطاء بن أبي رباح عن جابر بن عبد الله أنّ رسول الله صلى الله عليه وسلم</w:t>
        <w:br/>
      </w:r>
      <w:r>
        <w:rPr>
          <w:color w:val="FF0000"/>
          <w:rtl w:val="1"/>
        </w:rPr>
        <w:t xml:space="preserve">قال: «مَن بنَى مَسجِدًا للهِ كمِفحَصِ قَطاة، أو أَصغَرَ، بنَى اللهُ له بَيتًا في الجنَّة». </w:t>
      </w:r>
    </w:p>
    <w:p>
      <w:pPr>
        <w:bidi w:val="1"/>
        <w:jc w:val="start"/>
      </w:pPr>
      <w:r>
        <w:rPr>
          <w:rtl w:val="1"/>
        </w:rPr>
        <w:t>درجة الحديث: صحيح / صحيح</w:t>
      </w:r>
    </w:p>
    <w:p>
      <w:pPr>
        <w:bidi w:val="1"/>
        <w:jc w:val="start"/>
      </w:pPr>
      <w:r>
        <w:rPr>
          <w:rtl w:val="1"/>
        </w:rPr>
        <w:t>الشرح: الدلالة: الطاعات</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مراتب الطاعات - الطاعات</w:t>
      </w:r>
    </w:p>
    <w:p>
      <w:pPr>
        <w:bidi w:val="1"/>
        <w:jc w:val="start"/>
      </w:pPr>
      <w:r>
        <w:rPr>
          <w:rtl w:val="1"/>
        </w:rPr>
        <w:t>الشرح: الدلالة: المسجد - مؤسسات التربية والتعليم</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ضرب المثل والتشبيه</w:t>
      </w:r>
    </w:p>
    <w:p>
      <w:pPr>
        <w:bidi w:val="1"/>
        <w:jc w:val="start"/>
      </w:pPr>
      <w:r>
        <w:rPr>
          <w:rtl w:val="1"/>
        </w:rPr>
        <w:t>الشرح: الدلالة: الصحيح</w:t>
      </w:r>
    </w:p>
    <w:p>
      <w:pPr>
        <w:bidi w:val="1"/>
        <w:jc w:val="start"/>
      </w:pPr>
      <w:r>
        <w:rPr>
          <w:rtl w:val="1"/>
        </w:rPr>
        <w:t>الشرح: الدلالة: الحث على بناء المساجد وصيانتها وثواب ذلك - بناء المسجد</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التعليم بالقصة والمثل - الأساليب التعليمية</w:t>
      </w:r>
    </w:p>
    <w:p>
      <w:pPr>
        <w:bidi w:val="1"/>
        <w:jc w:val="start"/>
      </w:pPr>
      <w:r>
        <w:rPr>
          <w:rtl w:val="1"/>
        </w:rPr>
        <w:t>الشرح: الدلالة: ثقة - أقسام الرواة جرحا وتعديلا</w:t>
      </w:r>
    </w:p>
    <w:p>
      <w:pPr>
        <w:bidi w:val="1"/>
        <w:jc w:val="start"/>
      </w:pPr>
      <w:r>
        <w:rPr>
          <w:rtl w:val="1"/>
        </w:rPr>
        <w:t>الشرح: الدلالة: غرف وبيوت وقصور أهل الجنة - خامسًا: نعيم الجنة</w:t>
      </w:r>
    </w:p>
    <w:p>
      <w:pPr>
        <w:bidi w:val="1"/>
        <w:jc w:val="start"/>
      </w:pPr>
      <w:r>
        <w:rPr>
          <w:rtl w:val="1"/>
        </w:rPr>
        <w:t>الشرح: الدلالة: في الجنة جزاء من جنس العمل في الدنيا - خامسًا: نعيم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